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65" w:rsidRPr="009E51FC" w:rsidRDefault="006A5C65" w:rsidP="00683667">
      <w:r>
        <w:rPr>
          <w:noProof/>
        </w:rPr>
        <w:drawing>
          <wp:anchor distT="0" distB="0" distL="114300" distR="114300" simplePos="0" relativeHeight="251658240" behindDoc="1" locked="0" layoutInCell="1" allowOverlap="1" wp14:anchorId="2789D298" wp14:editId="6D60D733">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7"/>
      </w:tblGrid>
      <w:tr w:rsidR="00A13BC5" w:rsidRPr="00975B07" w:rsidTr="00D554A3">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7" w:type="dxa"/>
            <w:shd w:val="clear" w:color="auto" w:fill="auto"/>
          </w:tcPr>
          <w:p w:rsidR="00A13BC5" w:rsidRPr="00F95BC9" w:rsidRDefault="00D554A3" w:rsidP="002B19C9">
            <w:pPr>
              <w:rPr>
                <w:rStyle w:val="Firstpagetablebold"/>
              </w:rPr>
            </w:pPr>
            <w:r>
              <w:rPr>
                <w:rStyle w:val="Firstpagetablebold"/>
              </w:rPr>
              <w:t>Scrutiny Committee</w:t>
            </w:r>
          </w:p>
        </w:tc>
      </w:tr>
      <w:tr w:rsidR="00A13BC5" w:rsidRPr="00975B07" w:rsidTr="00D554A3">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7" w:type="dxa"/>
            <w:shd w:val="clear" w:color="auto" w:fill="auto"/>
          </w:tcPr>
          <w:p w:rsidR="00A13BC5" w:rsidRPr="001356F1" w:rsidRDefault="00D554A3" w:rsidP="002B19C9">
            <w:pPr>
              <w:rPr>
                <w:b/>
              </w:rPr>
            </w:pPr>
            <w:r>
              <w:rPr>
                <w:rStyle w:val="Firstpagetablebold"/>
              </w:rPr>
              <w:t xml:space="preserve">3 November 2020 </w:t>
            </w:r>
          </w:p>
        </w:tc>
      </w:tr>
      <w:tr w:rsidR="00D554A3" w:rsidRPr="00975B07" w:rsidTr="00D554A3">
        <w:tc>
          <w:tcPr>
            <w:tcW w:w="2438" w:type="dxa"/>
            <w:shd w:val="clear" w:color="auto" w:fill="auto"/>
          </w:tcPr>
          <w:p w:rsidR="00D554A3" w:rsidRPr="00975B07" w:rsidRDefault="00D554A3" w:rsidP="002B19C9">
            <w:pPr>
              <w:rPr>
                <w:rStyle w:val="Firstpagetablebold"/>
              </w:rPr>
            </w:pPr>
            <w:r w:rsidRPr="00975B07">
              <w:rPr>
                <w:rStyle w:val="Firstpagetablebold"/>
              </w:rPr>
              <w:t xml:space="preserve">Title of Report: </w:t>
            </w:r>
          </w:p>
        </w:tc>
        <w:tc>
          <w:tcPr>
            <w:tcW w:w="6407" w:type="dxa"/>
            <w:shd w:val="clear" w:color="auto" w:fill="auto"/>
          </w:tcPr>
          <w:p w:rsidR="00D554A3" w:rsidRPr="001356F1" w:rsidRDefault="00D554A3" w:rsidP="002B19C9">
            <w:pPr>
              <w:rPr>
                <w:rStyle w:val="Firstpagetablebold"/>
              </w:rPr>
            </w:pPr>
            <w:r>
              <w:rPr>
                <w:b/>
              </w:rPr>
              <w:t xml:space="preserve">Oxford waterways project update </w:t>
            </w:r>
          </w:p>
        </w:tc>
      </w:tr>
      <w:tr w:rsidR="00D554A3" w:rsidRPr="00975B07" w:rsidTr="00D554A3">
        <w:tc>
          <w:tcPr>
            <w:tcW w:w="2438" w:type="dxa"/>
            <w:shd w:val="clear" w:color="auto" w:fill="auto"/>
          </w:tcPr>
          <w:p w:rsidR="00D554A3" w:rsidRPr="00975B07" w:rsidRDefault="00D554A3" w:rsidP="002B19C9">
            <w:pPr>
              <w:rPr>
                <w:rStyle w:val="Firstpagetablebold"/>
              </w:rPr>
            </w:pPr>
          </w:p>
        </w:tc>
        <w:tc>
          <w:tcPr>
            <w:tcW w:w="6407" w:type="dxa"/>
            <w:shd w:val="clear" w:color="auto" w:fill="auto"/>
          </w:tcPr>
          <w:p w:rsidR="00D554A3" w:rsidRPr="002C751F" w:rsidRDefault="00D554A3" w:rsidP="002B19C9">
            <w:pPr>
              <w:rPr>
                <w:rStyle w:val="Firstpagetablebold"/>
                <w:b w:val="0"/>
              </w:rPr>
            </w:pPr>
          </w:p>
        </w:tc>
      </w:tr>
      <w:tr w:rsidR="00A13BC5" w:rsidTr="002B19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ED23E3">
            <w:r>
              <w:t xml:space="preserve">To </w:t>
            </w:r>
            <w:r w:rsidR="00D554A3">
              <w:t>update on the Oxford Waterways Project</w:t>
            </w:r>
          </w:p>
        </w:tc>
      </w:tr>
      <w:tr w:rsidR="00A13BC5" w:rsidTr="002B19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164F33" w:rsidP="002B19C9">
            <w:r>
              <w:t>No</w:t>
            </w:r>
          </w:p>
          <w:p w:rsidR="00A13BC5" w:rsidRPr="001356F1" w:rsidRDefault="00A13BC5" w:rsidP="009F3FC4">
            <w:r>
              <w:t xml:space="preserve">Councillor </w:t>
            </w:r>
            <w:r w:rsidR="009F3FC4">
              <w:t>Andrew Gant, Chair of the Scrutiny Committee</w:t>
            </w:r>
          </w:p>
        </w:tc>
      </w:tr>
      <w:tr w:rsidR="00A13BC5" w:rsidTr="002B19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037ABD">
              <w:rPr>
                <w:color w:val="auto"/>
              </w:rPr>
              <w:t>Louise Upton</w:t>
            </w:r>
            <w:r w:rsidR="00C94B19">
              <w:rPr>
                <w:color w:val="auto"/>
              </w:rPr>
              <w:t xml:space="preserve">, Cabinet Member </w:t>
            </w:r>
            <w:r w:rsidR="00037ABD">
              <w:rPr>
                <w:color w:val="auto"/>
              </w:rPr>
              <w:t>Safer, Healthy Oxford</w:t>
            </w:r>
          </w:p>
          <w:p w:rsidR="00FD6BEA" w:rsidRPr="00D67D83" w:rsidRDefault="00FD6BEA" w:rsidP="00A32BC3">
            <w:pPr>
              <w:spacing w:after="0"/>
              <w:rPr>
                <w:color w:val="auto"/>
              </w:rPr>
            </w:pPr>
          </w:p>
        </w:tc>
      </w:tr>
      <w:tr w:rsidR="00A13BC5" w:rsidTr="002B19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164F33" w:rsidP="002B19C9">
            <w:pPr>
              <w:rPr>
                <w:color w:val="auto"/>
              </w:rPr>
            </w:pPr>
            <w:r>
              <w:rPr>
                <w:color w:val="auto"/>
              </w:rPr>
              <w:t xml:space="preserve">A Vibrant and Sustainable Economy, </w:t>
            </w:r>
            <w:r w:rsidR="00FD6BEA">
              <w:rPr>
                <w:color w:val="auto"/>
              </w:rPr>
              <w:t>Meeting Housing Needs</w:t>
            </w:r>
            <w:r>
              <w:rPr>
                <w:color w:val="auto"/>
              </w:rPr>
              <w:t>, Strong and Active Communities, A Clean and Green Oxford</w:t>
            </w:r>
          </w:p>
        </w:tc>
      </w:tr>
      <w:tr w:rsidR="00A13BC5" w:rsidTr="002B19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164F33" w:rsidP="002B19C9">
            <w:r>
              <w:t>None</w:t>
            </w:r>
          </w:p>
        </w:tc>
      </w:tr>
      <w:tr w:rsidR="00A13BC5" w:rsidRPr="00975B07" w:rsidTr="002B1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2"/>
            <w:tcBorders>
              <w:top w:val="nil"/>
              <w:left w:val="single" w:sz="8" w:space="0" w:color="000000"/>
              <w:bottom w:val="single" w:sz="8" w:space="0" w:color="000000"/>
              <w:right w:val="single" w:sz="8" w:space="0" w:color="000000"/>
            </w:tcBorders>
            <w:shd w:val="clear" w:color="auto" w:fill="auto"/>
          </w:tcPr>
          <w:p w:rsidR="00915437" w:rsidRDefault="00F057DD" w:rsidP="00915437">
            <w:pPr>
              <w:pStyle w:val="ListParagraph"/>
              <w:numPr>
                <w:ilvl w:val="0"/>
                <w:numId w:val="28"/>
              </w:numPr>
              <w:ind w:right="-6317"/>
              <w:rPr>
                <w:color w:val="auto"/>
              </w:rPr>
            </w:pPr>
            <w:r>
              <w:rPr>
                <w:color w:val="auto"/>
              </w:rPr>
              <w:t xml:space="preserve">Summary of key activities </w:t>
            </w:r>
            <w:r w:rsidR="006A26E9">
              <w:rPr>
                <w:color w:val="auto"/>
              </w:rPr>
              <w:t>(within main report)</w:t>
            </w:r>
          </w:p>
          <w:p w:rsidR="008E6284" w:rsidRPr="008E6284" w:rsidRDefault="008E6284" w:rsidP="008E6284">
            <w:pPr>
              <w:pStyle w:val="ListParagraph"/>
              <w:numPr>
                <w:ilvl w:val="0"/>
                <w:numId w:val="28"/>
              </w:numPr>
              <w:ind w:right="-6317"/>
              <w:rPr>
                <w:color w:val="auto"/>
              </w:rPr>
            </w:pPr>
            <w:r>
              <w:rPr>
                <w:color w:val="auto"/>
              </w:rPr>
              <w:t>Cabinet response to Scrutiny recommendations – 22</w:t>
            </w:r>
            <w:r w:rsidRPr="00915437">
              <w:rPr>
                <w:color w:val="auto"/>
                <w:vertAlign w:val="superscript"/>
              </w:rPr>
              <w:t>nd</w:t>
            </w:r>
            <w:r>
              <w:rPr>
                <w:color w:val="auto"/>
              </w:rPr>
              <w:t xml:space="preserve"> January</w:t>
            </w:r>
            <w:r w:rsidR="006A26E9">
              <w:rPr>
                <w:color w:val="auto"/>
              </w:rPr>
              <w:t xml:space="preserve"> (separate)</w:t>
            </w:r>
          </w:p>
        </w:tc>
      </w:tr>
    </w:tbl>
    <w:p w:rsidR="00ED23E3" w:rsidRDefault="00ED23E3" w:rsidP="00ED23E3">
      <w:pPr>
        <w:pStyle w:val="Heading1"/>
        <w:spacing w:before="0" w:after="0"/>
        <w:ind w:left="360"/>
      </w:pPr>
    </w:p>
    <w:p w:rsidR="00A13BC5" w:rsidRPr="006525A6" w:rsidRDefault="00A13BC5" w:rsidP="00ED23E3">
      <w:pPr>
        <w:pStyle w:val="Heading1"/>
        <w:numPr>
          <w:ilvl w:val="0"/>
          <w:numId w:val="3"/>
        </w:numPr>
        <w:spacing w:before="0" w:after="0"/>
      </w:pPr>
      <w:r w:rsidRPr="006525A6">
        <w:t>Introduction and overview</w:t>
      </w:r>
    </w:p>
    <w:p w:rsidR="00564833" w:rsidRDefault="00564833" w:rsidP="00ED23E3">
      <w:pPr>
        <w:spacing w:after="0"/>
      </w:pPr>
    </w:p>
    <w:p w:rsidR="005009E7" w:rsidRDefault="00564833" w:rsidP="00ED23E3">
      <w:pPr>
        <w:spacing w:after="0"/>
      </w:pPr>
      <w:r>
        <w:t>1.1</w:t>
      </w:r>
      <w:r>
        <w:tab/>
      </w:r>
      <w:r w:rsidR="005009E7">
        <w:t xml:space="preserve">The city council established a </w:t>
      </w:r>
      <w:r w:rsidR="00293E9A">
        <w:t>W</w:t>
      </w:r>
      <w:r w:rsidR="005009E7">
        <w:t xml:space="preserve">aterways </w:t>
      </w:r>
      <w:r w:rsidR="00293E9A">
        <w:t xml:space="preserve">Coordinator </w:t>
      </w:r>
      <w:r w:rsidR="005009E7">
        <w:t xml:space="preserve"> post (September 2018) to lead new work to explore how Oxford’s </w:t>
      </w:r>
      <w:r w:rsidR="003B6A10">
        <w:t xml:space="preserve">waterways </w:t>
      </w:r>
      <w:r w:rsidR="005009E7">
        <w:t xml:space="preserve">(the River Thames and Oxford Canal) could be improved, opportunities and new partnerships created. </w:t>
      </w:r>
    </w:p>
    <w:p w:rsidR="005009E7" w:rsidRDefault="005009E7" w:rsidP="00ED23E3">
      <w:pPr>
        <w:pStyle w:val="ListParagraph"/>
        <w:numPr>
          <w:ilvl w:val="0"/>
          <w:numId w:val="0"/>
        </w:numPr>
        <w:spacing w:after="0"/>
        <w:ind w:left="360"/>
      </w:pPr>
    </w:p>
    <w:p w:rsidR="0043029B" w:rsidRDefault="00564833" w:rsidP="00ED23E3">
      <w:pPr>
        <w:spacing w:after="0"/>
      </w:pPr>
      <w:r>
        <w:t>1.2</w:t>
      </w:r>
      <w:r>
        <w:tab/>
      </w:r>
      <w:r w:rsidR="005009E7">
        <w:t>Working alongside the Environment A</w:t>
      </w:r>
      <w:r w:rsidR="003B6A10">
        <w:t xml:space="preserve">gency and Canal &amp; River Trust, </w:t>
      </w:r>
      <w:r w:rsidR="005009E7">
        <w:t>a shared vision for Oxford’s waterways w</w:t>
      </w:r>
      <w:r w:rsidR="008E6284">
        <w:t xml:space="preserve">as published in September 2019. </w:t>
      </w:r>
      <w:r w:rsidR="003B6A10">
        <w:t>It provides a framework for partners to work to, focused on a set of</w:t>
      </w:r>
      <w:r w:rsidR="0043029B">
        <w:t xml:space="preserve"> </w:t>
      </w:r>
      <w:r w:rsidR="003B6A10">
        <w:t xml:space="preserve">five themes: City regeneration, mooring &amp; services, tourism, active communities and the environment. </w:t>
      </w:r>
    </w:p>
    <w:p w:rsidR="0043029B" w:rsidRDefault="0043029B" w:rsidP="00ED23E3">
      <w:pPr>
        <w:spacing w:after="0"/>
      </w:pPr>
    </w:p>
    <w:p w:rsidR="0043029B" w:rsidRPr="00AA2402" w:rsidRDefault="00564833" w:rsidP="00ED23E3">
      <w:pPr>
        <w:spacing w:after="0"/>
        <w:rPr>
          <w:b/>
        </w:rPr>
      </w:pPr>
      <w:r>
        <w:t>1.3</w:t>
      </w:r>
      <w:r>
        <w:tab/>
      </w:r>
      <w:r w:rsidR="005009E7">
        <w:t xml:space="preserve">This report provides an update </w:t>
      </w:r>
      <w:r w:rsidR="00D07458">
        <w:t xml:space="preserve">to </w:t>
      </w:r>
      <w:r w:rsidR="0043029B">
        <w:t xml:space="preserve">Scrutiny’s previous recommendations </w:t>
      </w:r>
      <w:r w:rsidR="00915437">
        <w:t xml:space="preserve">to Cabinet, which were accepted </w:t>
      </w:r>
      <w:r w:rsidR="00037ABD">
        <w:t>at the meeting 22 January 2020</w:t>
      </w:r>
      <w:r w:rsidR="00AA2402">
        <w:t xml:space="preserve">. </w:t>
      </w:r>
      <w:r w:rsidR="0043029B">
        <w:t xml:space="preserve"> </w:t>
      </w:r>
      <w:r w:rsidR="00AA2402">
        <w:rPr>
          <w:b/>
        </w:rPr>
        <w:t>Appendix 2</w:t>
      </w:r>
    </w:p>
    <w:p w:rsidR="005009E7" w:rsidRDefault="00915437" w:rsidP="00ED23E3">
      <w:pPr>
        <w:spacing w:after="0"/>
      </w:pPr>
      <w:r>
        <w:t xml:space="preserve"> </w:t>
      </w:r>
      <w:r w:rsidR="005D5C6F">
        <w:t xml:space="preserve"> </w:t>
      </w:r>
    </w:p>
    <w:p w:rsidR="008E6284" w:rsidRDefault="008E2C38" w:rsidP="00AA2402">
      <w:pPr>
        <w:pStyle w:val="ListParagraph"/>
        <w:numPr>
          <w:ilvl w:val="1"/>
          <w:numId w:val="3"/>
        </w:numPr>
        <w:tabs>
          <w:tab w:val="clear" w:pos="426"/>
          <w:tab w:val="left" w:pos="0"/>
        </w:tabs>
        <w:spacing w:after="0"/>
        <w:ind w:left="0" w:firstLine="0"/>
      </w:pPr>
      <w:r>
        <w:t>The t</w:t>
      </w:r>
      <w:r w:rsidR="0043029B">
        <w:t xml:space="preserve">able at </w:t>
      </w:r>
      <w:r w:rsidR="0043029B" w:rsidRPr="00AA2402">
        <w:rPr>
          <w:b/>
        </w:rPr>
        <w:t xml:space="preserve">Appendix </w:t>
      </w:r>
      <w:r w:rsidR="008E6284" w:rsidRPr="00AA2402">
        <w:rPr>
          <w:b/>
        </w:rPr>
        <w:t>1</w:t>
      </w:r>
      <w:r w:rsidRPr="00AA2402">
        <w:rPr>
          <w:b/>
        </w:rPr>
        <w:t xml:space="preserve"> </w:t>
      </w:r>
      <w:r w:rsidR="0043029B">
        <w:t>provides a summary of activity delivered</w:t>
      </w:r>
      <w:r w:rsidR="008E6284">
        <w:t>/</w:t>
      </w:r>
      <w:r w:rsidR="00D07458">
        <w:t>initiated</w:t>
      </w:r>
      <w:r w:rsidR="0043029B">
        <w:t xml:space="preserve"> within the waterways programme since the last update to Scrutiny</w:t>
      </w:r>
      <w:r>
        <w:t xml:space="preserve">, for </w:t>
      </w:r>
      <w:r w:rsidR="00D07458">
        <w:t>information</w:t>
      </w:r>
      <w:r w:rsidR="0043029B">
        <w:t>.</w:t>
      </w:r>
    </w:p>
    <w:p w:rsidR="008E6284" w:rsidRDefault="008E6284" w:rsidP="008E6284">
      <w:pPr>
        <w:spacing w:after="0"/>
      </w:pPr>
    </w:p>
    <w:p w:rsidR="008E6284" w:rsidRDefault="008E6284" w:rsidP="008E6284">
      <w:pPr>
        <w:spacing w:after="0"/>
      </w:pPr>
    </w:p>
    <w:p w:rsidR="00564833" w:rsidRDefault="0043029B" w:rsidP="008E6284">
      <w:pPr>
        <w:spacing w:after="0"/>
      </w:pPr>
      <w:r>
        <w:t xml:space="preserve"> </w:t>
      </w:r>
    </w:p>
    <w:p w:rsidR="00564833" w:rsidRDefault="00564833" w:rsidP="00ED23E3">
      <w:pPr>
        <w:pStyle w:val="ListParagraph"/>
        <w:numPr>
          <w:ilvl w:val="0"/>
          <w:numId w:val="3"/>
        </w:numPr>
        <w:spacing w:after="0"/>
        <w:rPr>
          <w:b/>
        </w:rPr>
      </w:pPr>
      <w:r>
        <w:rPr>
          <w:b/>
        </w:rPr>
        <w:lastRenderedPageBreak/>
        <w:t>Scrutiny Committee recommendations</w:t>
      </w:r>
    </w:p>
    <w:p w:rsidR="00ED23E3" w:rsidRDefault="00ED23E3" w:rsidP="00ED23E3">
      <w:pPr>
        <w:pStyle w:val="ListParagraph"/>
        <w:numPr>
          <w:ilvl w:val="0"/>
          <w:numId w:val="0"/>
        </w:numPr>
        <w:spacing w:after="0"/>
        <w:ind w:left="360"/>
        <w:rPr>
          <w:b/>
        </w:rPr>
      </w:pPr>
    </w:p>
    <w:p w:rsidR="00564833" w:rsidRDefault="00261C93" w:rsidP="00ED23E3">
      <w:pPr>
        <w:spacing w:after="0"/>
      </w:pPr>
      <w:r>
        <w:t>2</w:t>
      </w:r>
      <w:r w:rsidR="00564833">
        <w:t>.1</w:t>
      </w:r>
      <w:r w:rsidR="00564833">
        <w:tab/>
        <w:t xml:space="preserve">In </w:t>
      </w:r>
      <w:r w:rsidR="00E4004A">
        <w:t>January</w:t>
      </w:r>
      <w:r w:rsidR="00564833">
        <w:t xml:space="preserve"> 2019, Cabinet accepted the Scrutiny Committee’s set of recommendations </w:t>
      </w:r>
      <w:r w:rsidR="00E4004A">
        <w:t>which were made following</w:t>
      </w:r>
      <w:r w:rsidR="00564833">
        <w:t xml:space="preserve"> the last update on the waterways project. </w:t>
      </w:r>
      <w:r w:rsidR="00EF54F0">
        <w:t xml:space="preserve">This section of the paper updates on those </w:t>
      </w:r>
      <w:r w:rsidR="00564833">
        <w:t>specific rec</w:t>
      </w:r>
      <w:r w:rsidR="00FA0173">
        <w:t>ommendations.</w:t>
      </w:r>
    </w:p>
    <w:p w:rsidR="00FA0173" w:rsidRDefault="00FA0173" w:rsidP="00ED23E3">
      <w:pPr>
        <w:spacing w:after="0"/>
      </w:pPr>
    </w:p>
    <w:p w:rsidR="002B753F" w:rsidRPr="002B753F" w:rsidRDefault="008E2C38" w:rsidP="00ED23E3">
      <w:pPr>
        <w:spacing w:after="0"/>
        <w:rPr>
          <w:b/>
        </w:rPr>
      </w:pPr>
      <w:r>
        <w:rPr>
          <w:b/>
        </w:rPr>
        <w:t>3</w:t>
      </w:r>
      <w:r w:rsidR="002B753F" w:rsidRPr="002B753F">
        <w:rPr>
          <w:b/>
        </w:rPr>
        <w:t>.</w:t>
      </w:r>
      <w:r w:rsidR="00FA0173" w:rsidRPr="002B753F">
        <w:rPr>
          <w:b/>
        </w:rPr>
        <w:tab/>
      </w:r>
      <w:r w:rsidR="004552C0">
        <w:rPr>
          <w:b/>
        </w:rPr>
        <w:t>Recommendation 1: Waterways officer post</w:t>
      </w:r>
      <w:r w:rsidR="00E4004A" w:rsidRPr="002B753F">
        <w:rPr>
          <w:b/>
        </w:rPr>
        <w:t xml:space="preserve">  </w:t>
      </w:r>
    </w:p>
    <w:p w:rsidR="002B753F" w:rsidRDefault="002B753F" w:rsidP="00ED23E3">
      <w:pPr>
        <w:spacing w:after="0"/>
      </w:pPr>
    </w:p>
    <w:p w:rsidR="00293E9A" w:rsidRPr="00293E9A" w:rsidRDefault="008E2C38" w:rsidP="00ED23E3">
      <w:pPr>
        <w:spacing w:after="0"/>
      </w:pPr>
      <w:r>
        <w:t>3</w:t>
      </w:r>
      <w:r w:rsidR="002B753F">
        <w:t>.1</w:t>
      </w:r>
      <w:r w:rsidR="002B753F">
        <w:tab/>
      </w:r>
      <w:r w:rsidR="00E4004A" w:rsidRPr="00293E9A">
        <w:t xml:space="preserve">The post was extended by a year from August 31 2020 until August 2021.  However, </w:t>
      </w:r>
      <w:r w:rsidR="000940AF" w:rsidRPr="00293E9A">
        <w:t xml:space="preserve">due to </w:t>
      </w:r>
      <w:r w:rsidR="00F057DD" w:rsidRPr="00293E9A">
        <w:t>the COVID</w:t>
      </w:r>
      <w:r w:rsidR="00E4004A" w:rsidRPr="00293E9A">
        <w:t xml:space="preserve"> </w:t>
      </w:r>
      <w:r w:rsidR="000940AF" w:rsidRPr="00293E9A">
        <w:t xml:space="preserve">emergency budget review and resource pressures, the executive decided that the waterways officer would be reallocated. </w:t>
      </w:r>
    </w:p>
    <w:p w:rsidR="00293E9A" w:rsidRPr="00293E9A" w:rsidRDefault="00293E9A" w:rsidP="00ED23E3">
      <w:pPr>
        <w:spacing w:after="0"/>
      </w:pPr>
    </w:p>
    <w:p w:rsidR="000940AF" w:rsidRPr="00293E9A" w:rsidRDefault="00293E9A" w:rsidP="00ED23E3">
      <w:pPr>
        <w:spacing w:after="0"/>
      </w:pPr>
      <w:r w:rsidRPr="00293E9A">
        <w:t xml:space="preserve">3.2 </w:t>
      </w:r>
      <w:r w:rsidRPr="00293E9A">
        <w:tab/>
        <w:t>Since August 202</w:t>
      </w:r>
      <w:r w:rsidR="00037ABD">
        <w:t>0</w:t>
      </w:r>
      <w:r w:rsidRPr="00293E9A">
        <w:t xml:space="preserve"> </w:t>
      </w:r>
      <w:r w:rsidR="000940AF" w:rsidRPr="00293E9A">
        <w:t xml:space="preserve">the post </w:t>
      </w:r>
      <w:r w:rsidRPr="00293E9A">
        <w:t xml:space="preserve">has spent </w:t>
      </w:r>
      <w:r w:rsidR="000940AF" w:rsidRPr="00293E9A">
        <w:t xml:space="preserve">three days per week focusing on waterways, with two days per week supporting other priorities within the Environmental Sustainability team, </w:t>
      </w:r>
      <w:r w:rsidR="00D07458" w:rsidRPr="00293E9A">
        <w:t xml:space="preserve">specifically around commitments made in response to the Citizens Assembly on Climate Change in relation to biodiversity.  </w:t>
      </w:r>
      <w:r w:rsidR="002B753F" w:rsidRPr="00293E9A">
        <w:t xml:space="preserve">Work on the waterways </w:t>
      </w:r>
      <w:r w:rsidRPr="00293E9A">
        <w:t>has therefore</w:t>
      </w:r>
      <w:r w:rsidR="002B753F" w:rsidRPr="00293E9A">
        <w:t xml:space="preserve"> reflect</w:t>
      </w:r>
      <w:r w:rsidRPr="00293E9A">
        <w:t>ed</w:t>
      </w:r>
      <w:r w:rsidR="002B753F" w:rsidRPr="00293E9A">
        <w:t xml:space="preserve"> this reduction in capacity accordingly. </w:t>
      </w:r>
    </w:p>
    <w:p w:rsidR="000940AF" w:rsidRPr="00293E9A" w:rsidRDefault="000940AF" w:rsidP="00ED23E3">
      <w:pPr>
        <w:spacing w:after="0"/>
      </w:pPr>
    </w:p>
    <w:p w:rsidR="00E4004A" w:rsidRDefault="008E2C38" w:rsidP="00ED23E3">
      <w:pPr>
        <w:spacing w:after="0"/>
      </w:pPr>
      <w:r w:rsidRPr="00293E9A">
        <w:t>3</w:t>
      </w:r>
      <w:r w:rsidR="002B753F" w:rsidRPr="00293E9A">
        <w:t>.</w:t>
      </w:r>
      <w:r w:rsidR="00293E9A" w:rsidRPr="00293E9A">
        <w:t>3</w:t>
      </w:r>
      <w:r w:rsidR="000940AF" w:rsidRPr="00293E9A">
        <w:tab/>
      </w:r>
      <w:r w:rsidR="00F057DD" w:rsidRPr="00293E9A">
        <w:t xml:space="preserve">The current post holder has </w:t>
      </w:r>
      <w:r w:rsidR="00D07458" w:rsidRPr="00293E9A">
        <w:t xml:space="preserve">recently </w:t>
      </w:r>
      <w:r w:rsidR="00F057DD" w:rsidRPr="00293E9A">
        <w:t>resigned from post</w:t>
      </w:r>
      <w:r w:rsidR="00117EC7" w:rsidRPr="00293E9A">
        <w:t xml:space="preserve"> and a review of resourcing is underway</w:t>
      </w:r>
      <w:r w:rsidR="00293E9A" w:rsidRPr="00293E9A">
        <w:t xml:space="preserve"> as part of the budget process</w:t>
      </w:r>
      <w:r w:rsidRPr="00293E9A">
        <w:t>.</w:t>
      </w:r>
      <w:r w:rsidR="00F057DD" w:rsidRPr="00293E9A">
        <w:t xml:space="preserve"> </w:t>
      </w:r>
    </w:p>
    <w:p w:rsidR="000940AF" w:rsidRDefault="000940AF" w:rsidP="00ED23E3">
      <w:pPr>
        <w:spacing w:after="0"/>
      </w:pPr>
    </w:p>
    <w:p w:rsidR="000940AF" w:rsidRDefault="00261C93" w:rsidP="00ED23E3">
      <w:pPr>
        <w:spacing w:after="0"/>
        <w:rPr>
          <w:b/>
        </w:rPr>
      </w:pPr>
      <w:r>
        <w:rPr>
          <w:b/>
        </w:rPr>
        <w:t>4</w:t>
      </w:r>
      <w:r w:rsidR="002B753F">
        <w:rPr>
          <w:b/>
        </w:rPr>
        <w:t>.</w:t>
      </w:r>
      <w:r w:rsidR="002B753F">
        <w:rPr>
          <w:b/>
        </w:rPr>
        <w:tab/>
      </w:r>
      <w:r w:rsidR="004552C0">
        <w:rPr>
          <w:b/>
        </w:rPr>
        <w:t xml:space="preserve">Recommendation 2: </w:t>
      </w:r>
      <w:r w:rsidR="008E2C38">
        <w:rPr>
          <w:b/>
        </w:rPr>
        <w:t>The</w:t>
      </w:r>
      <w:r w:rsidR="002B753F">
        <w:rPr>
          <w:b/>
        </w:rPr>
        <w:t xml:space="preserve"> waterways </w:t>
      </w:r>
      <w:r w:rsidR="008E2C38">
        <w:rPr>
          <w:b/>
        </w:rPr>
        <w:t>in</w:t>
      </w:r>
      <w:r w:rsidR="002B753F">
        <w:rPr>
          <w:b/>
        </w:rPr>
        <w:t xml:space="preserve"> the council’s wider plans</w:t>
      </w:r>
    </w:p>
    <w:p w:rsidR="002B753F" w:rsidRDefault="002B753F" w:rsidP="00ED23E3">
      <w:pPr>
        <w:spacing w:after="0"/>
        <w:rPr>
          <w:b/>
        </w:rPr>
      </w:pPr>
    </w:p>
    <w:p w:rsidR="002B753F" w:rsidRDefault="00261C93" w:rsidP="00ED23E3">
      <w:pPr>
        <w:spacing w:after="0"/>
      </w:pPr>
      <w:r>
        <w:t>4</w:t>
      </w:r>
      <w:r w:rsidR="002B753F">
        <w:t>.1</w:t>
      </w:r>
      <w:r w:rsidR="002B753F">
        <w:tab/>
        <w:t xml:space="preserve">The Local Plan was adopted earlier this year. It </w:t>
      </w:r>
      <w:r w:rsidR="00714019">
        <w:t>has been updated throughout</w:t>
      </w:r>
      <w:r w:rsidR="002B753F">
        <w:t>, reflecting the contribution the</w:t>
      </w:r>
      <w:r w:rsidR="00714019">
        <w:t xml:space="preserve"> waterways</w:t>
      </w:r>
      <w:r w:rsidR="002B753F">
        <w:t xml:space="preserve"> make to the city’s outdoor spaces, public realm, health and wellbeing, ecology and biodiv</w:t>
      </w:r>
      <w:r w:rsidR="00F057DD">
        <w:t>ersity and local economy.</w:t>
      </w:r>
    </w:p>
    <w:p w:rsidR="008E2C38" w:rsidRDefault="008E2C38" w:rsidP="00ED23E3">
      <w:pPr>
        <w:spacing w:after="0"/>
      </w:pPr>
    </w:p>
    <w:p w:rsidR="008D46B6" w:rsidRDefault="00261C93" w:rsidP="00ED23E3">
      <w:pPr>
        <w:spacing w:after="0"/>
      </w:pPr>
      <w:r>
        <w:t>4</w:t>
      </w:r>
      <w:r w:rsidR="00714019">
        <w:t>.2</w:t>
      </w:r>
      <w:r w:rsidR="00714019">
        <w:tab/>
      </w:r>
      <w:r w:rsidR="008D46B6">
        <w:t xml:space="preserve">The City Centre Strategy is under development, </w:t>
      </w:r>
      <w:r w:rsidR="008E2C38">
        <w:t xml:space="preserve">with </w:t>
      </w:r>
      <w:r w:rsidR="008D46B6">
        <w:t>contribution made with regard</w:t>
      </w:r>
      <w:r w:rsidR="00D85AB4">
        <w:t xml:space="preserve"> to</w:t>
      </w:r>
      <w:r w:rsidR="008D46B6">
        <w:t xml:space="preserve"> the public realm and visitor attraction provided by the city’s waterways. </w:t>
      </w:r>
      <w:r w:rsidR="008E2C38">
        <w:t xml:space="preserve">This includes reference to the concept of key “gateway areas”, where the city interfaces with the waterways at key sites such as Folly, </w:t>
      </w:r>
      <w:proofErr w:type="spellStart"/>
      <w:r w:rsidR="008E2C38">
        <w:t>Osney</w:t>
      </w:r>
      <w:proofErr w:type="spellEnd"/>
      <w:r w:rsidR="008E2C38">
        <w:t xml:space="preserve"> and Hythe Bridges. </w:t>
      </w:r>
      <w:r w:rsidR="008D46B6">
        <w:t xml:space="preserve"> </w:t>
      </w:r>
    </w:p>
    <w:p w:rsidR="008D46B6" w:rsidRDefault="008D46B6" w:rsidP="00ED23E3">
      <w:pPr>
        <w:spacing w:after="0"/>
      </w:pPr>
    </w:p>
    <w:p w:rsidR="00714019" w:rsidRDefault="00261C93" w:rsidP="00ED23E3">
      <w:pPr>
        <w:spacing w:after="0"/>
      </w:pPr>
      <w:r>
        <w:t>4</w:t>
      </w:r>
      <w:r w:rsidR="008D46B6">
        <w:t>.3</w:t>
      </w:r>
      <w:r w:rsidR="008D46B6">
        <w:tab/>
      </w:r>
      <w:r w:rsidR="00714019">
        <w:t xml:space="preserve"> Work continues with the Green Spaces Team, contributing to the recently-published Biodiversity Review actions with respect </w:t>
      </w:r>
      <w:r w:rsidR="00D85AB4">
        <w:t xml:space="preserve">to </w:t>
      </w:r>
      <w:r w:rsidR="00714019">
        <w:t>particular</w:t>
      </w:r>
      <w:r w:rsidR="00BB56A9">
        <w:t xml:space="preserve"> sites alongside the waterways.</w:t>
      </w:r>
      <w:r w:rsidR="00714019">
        <w:t xml:space="preserve"> The council chairs the Green &amp; Blue Network, a forum bringing together a range of partners, landowners, environmental charities and NHS bodies</w:t>
      </w:r>
      <w:r w:rsidR="008E2C38">
        <w:t>, working together to maximise benefits of the city’s outdoor spaces</w:t>
      </w:r>
      <w:r w:rsidR="00714019">
        <w:t xml:space="preserve">. </w:t>
      </w:r>
      <w:r w:rsidR="00EF54F0">
        <w:t xml:space="preserve">The waterways feature in a recent bid made for funding from the government’s Green Recovery Challenge Fund and we await feedback on the success of this application. </w:t>
      </w:r>
    </w:p>
    <w:p w:rsidR="00BB56A9" w:rsidRDefault="00BB56A9" w:rsidP="00ED23E3">
      <w:pPr>
        <w:spacing w:after="0"/>
      </w:pPr>
    </w:p>
    <w:p w:rsidR="00BB56A9" w:rsidRDefault="00261C93" w:rsidP="00ED23E3">
      <w:pPr>
        <w:spacing w:after="0"/>
      </w:pPr>
      <w:r>
        <w:t>4</w:t>
      </w:r>
      <w:r w:rsidR="00BB56A9">
        <w:t>.</w:t>
      </w:r>
      <w:r w:rsidR="008D46B6">
        <w:t>4</w:t>
      </w:r>
      <w:r w:rsidR="00BB56A9">
        <w:tab/>
        <w:t>The</w:t>
      </w:r>
      <w:r w:rsidR="008D46B6">
        <w:t xml:space="preserve"> waterways are reflected in the</w:t>
      </w:r>
      <w:r w:rsidR="00BB56A9">
        <w:t xml:space="preserve"> Environmental Sustainability agenda, our response to the climate crisis</w:t>
      </w:r>
      <w:r w:rsidR="008D46B6">
        <w:t xml:space="preserve"> and the Citizen’s Assembly on</w:t>
      </w:r>
      <w:r w:rsidR="00F057DD">
        <w:t xml:space="preserve"> Climate Change recommendations. In particular, this includes opportunities to protect and enhance biodiversity</w:t>
      </w:r>
      <w:r w:rsidR="00E8308A">
        <w:t xml:space="preserve"> and any contributions to the net-zero carbon agenda</w:t>
      </w:r>
      <w:r w:rsidR="00F057DD">
        <w:t xml:space="preserve">. </w:t>
      </w:r>
    </w:p>
    <w:p w:rsidR="00714019" w:rsidRDefault="00714019" w:rsidP="00ED23E3">
      <w:pPr>
        <w:spacing w:after="0"/>
      </w:pPr>
    </w:p>
    <w:p w:rsidR="008D46B6" w:rsidRDefault="00261C93" w:rsidP="00ED23E3">
      <w:pPr>
        <w:spacing w:after="0"/>
      </w:pPr>
      <w:r>
        <w:t>4</w:t>
      </w:r>
      <w:r w:rsidR="00CD7D50">
        <w:t>.</w:t>
      </w:r>
      <w:r w:rsidR="008D46B6">
        <w:t>5</w:t>
      </w:r>
      <w:r w:rsidR="00CD7D50">
        <w:tab/>
        <w:t>The waterways offer a range of leisure and sports activities</w:t>
      </w:r>
      <w:r w:rsidR="00F057DD">
        <w:t xml:space="preserve"> in addition to active travel routes</w:t>
      </w:r>
      <w:r w:rsidR="00CD7D50">
        <w:t>.</w:t>
      </w:r>
      <w:r w:rsidR="00F057DD">
        <w:t xml:space="preserve"> </w:t>
      </w:r>
      <w:r w:rsidR="00CD7D50">
        <w:t>Post-lockdown and fine summer weather saw a huge increase in use of the waterways.</w:t>
      </w:r>
      <w:r w:rsidR="00BB56A9">
        <w:t xml:space="preserve"> The development of a new “</w:t>
      </w:r>
      <w:r w:rsidR="00BB56A9" w:rsidRPr="00BB56A9">
        <w:t>Thriving Communities Strategy</w:t>
      </w:r>
      <w:r w:rsidR="00BB56A9">
        <w:t xml:space="preserve">” will replace the existing Leisure Strategy and provides an opportunity to ensure such </w:t>
      </w:r>
      <w:r w:rsidR="00BB56A9">
        <w:lastRenderedPageBreak/>
        <w:t>sports/leisure opportunities and the benefits they provide are promoted</w:t>
      </w:r>
      <w:r w:rsidR="00EF54F0">
        <w:t xml:space="preserve"> within a more holistic approach to thriving communities</w:t>
      </w:r>
      <w:r w:rsidR="00BB56A9">
        <w:t xml:space="preserve">. </w:t>
      </w:r>
    </w:p>
    <w:p w:rsidR="008D46B6" w:rsidRDefault="008D46B6" w:rsidP="00ED23E3">
      <w:pPr>
        <w:spacing w:after="0"/>
      </w:pPr>
    </w:p>
    <w:p w:rsidR="004552C0" w:rsidRDefault="00261C93" w:rsidP="00ED23E3">
      <w:pPr>
        <w:spacing w:after="0"/>
      </w:pPr>
      <w:r>
        <w:t>4</w:t>
      </w:r>
      <w:r w:rsidR="008D46B6">
        <w:t>.6</w:t>
      </w:r>
      <w:r w:rsidR="008D46B6">
        <w:tab/>
        <w:t xml:space="preserve">The Green Spaces team </w:t>
      </w:r>
      <w:r w:rsidR="004552C0">
        <w:t>is</w:t>
      </w:r>
      <w:r w:rsidR="008D46B6">
        <w:t xml:space="preserve"> </w:t>
      </w:r>
      <w:r w:rsidR="00D76C54">
        <w:t xml:space="preserve">exploring what is required to make </w:t>
      </w:r>
      <w:r w:rsidR="008D46B6">
        <w:t xml:space="preserve">an application for </w:t>
      </w:r>
      <w:r w:rsidR="00D76C54">
        <w:t xml:space="preserve">Designated </w:t>
      </w:r>
      <w:r w:rsidR="008D46B6">
        <w:t>Bathing Water Standard, a motion recently approved by council.</w:t>
      </w:r>
      <w:r w:rsidR="008E2C38">
        <w:t xml:space="preserve">  </w:t>
      </w:r>
    </w:p>
    <w:p w:rsidR="004552C0" w:rsidRDefault="004552C0" w:rsidP="00ED23E3">
      <w:pPr>
        <w:spacing w:after="0"/>
      </w:pPr>
    </w:p>
    <w:p w:rsidR="00A778D7" w:rsidRDefault="00261C93" w:rsidP="00ED23E3">
      <w:pPr>
        <w:spacing w:after="0"/>
        <w:rPr>
          <w:b/>
        </w:rPr>
      </w:pPr>
      <w:r>
        <w:rPr>
          <w:b/>
        </w:rPr>
        <w:t>5</w:t>
      </w:r>
      <w:r w:rsidR="00A778D7">
        <w:rPr>
          <w:b/>
        </w:rPr>
        <w:t>.</w:t>
      </w:r>
      <w:r w:rsidR="00A778D7">
        <w:rPr>
          <w:b/>
        </w:rPr>
        <w:tab/>
      </w:r>
      <w:r w:rsidR="004552C0">
        <w:rPr>
          <w:b/>
        </w:rPr>
        <w:t xml:space="preserve">Recommendation 3: </w:t>
      </w:r>
      <w:r w:rsidR="00A778D7">
        <w:rPr>
          <w:b/>
        </w:rPr>
        <w:t xml:space="preserve">Waterways as an infrastructure asset, requiring investment </w:t>
      </w:r>
    </w:p>
    <w:p w:rsidR="00ED23E3" w:rsidRDefault="00ED23E3" w:rsidP="00ED23E3">
      <w:pPr>
        <w:spacing w:after="0"/>
        <w:rPr>
          <w:b/>
        </w:rPr>
      </w:pPr>
    </w:p>
    <w:p w:rsidR="00A778D7" w:rsidRDefault="00261C93" w:rsidP="00ED23E3">
      <w:pPr>
        <w:spacing w:after="0"/>
      </w:pPr>
      <w:r>
        <w:t>5</w:t>
      </w:r>
      <w:r w:rsidR="00A778D7">
        <w:t>.1</w:t>
      </w:r>
      <w:r w:rsidR="00A778D7">
        <w:tab/>
        <w:t xml:space="preserve">Cabinet </w:t>
      </w:r>
      <w:r>
        <w:t xml:space="preserve">agree </w:t>
      </w:r>
      <w:r w:rsidR="00A778D7">
        <w:t>that the waterways are part of the city’s infrastructure, but our responsibilit</w:t>
      </w:r>
      <w:r>
        <w:t>y</w:t>
      </w:r>
      <w:r w:rsidR="00A778D7">
        <w:t xml:space="preserve"> with regard investment in their maintenance </w:t>
      </w:r>
      <w:r>
        <w:t>is</w:t>
      </w:r>
      <w:r w:rsidR="00A778D7">
        <w:t xml:space="preserve"> limited</w:t>
      </w:r>
      <w:r w:rsidR="00D76C54">
        <w:t xml:space="preserve"> to those sites</w:t>
      </w:r>
      <w:r>
        <w:t xml:space="preserve"> the council owns</w:t>
      </w:r>
      <w:r w:rsidR="00A778D7">
        <w:t>. The council continues to work with our partners to ensure that day-to-day maintenance is undertaken</w:t>
      </w:r>
      <w:r w:rsidR="00037ABD">
        <w:t>. By example</w:t>
      </w:r>
      <w:r w:rsidR="00A778D7">
        <w:t xml:space="preserve">, </w:t>
      </w:r>
      <w:r w:rsidR="00037ABD">
        <w:t xml:space="preserve">recent </w:t>
      </w:r>
      <w:r w:rsidR="00A778D7">
        <w:t xml:space="preserve">work </w:t>
      </w:r>
      <w:r w:rsidR="00037ABD">
        <w:t xml:space="preserve">has been undertaken </w:t>
      </w:r>
      <w:r w:rsidR="00A778D7">
        <w:t>to resurface towpaths</w:t>
      </w:r>
      <w:r w:rsidR="00D76C54">
        <w:t xml:space="preserve"> to</w:t>
      </w:r>
      <w:r w:rsidR="00A778D7">
        <w:t xml:space="preserve"> improve the cycling/walking infrastructu</w:t>
      </w:r>
      <w:r w:rsidR="00037ABD">
        <w:t xml:space="preserve">re, led by the County Council with Canal &amp; River Trust – further sections are planned for 2021.  </w:t>
      </w:r>
    </w:p>
    <w:p w:rsidR="00ED23E3" w:rsidRDefault="00ED23E3" w:rsidP="00ED23E3">
      <w:pPr>
        <w:spacing w:after="0"/>
      </w:pPr>
    </w:p>
    <w:p w:rsidR="00AA2402" w:rsidRPr="00AA2402" w:rsidRDefault="00261C93" w:rsidP="00ED23E3">
      <w:pPr>
        <w:spacing w:after="0"/>
        <w:rPr>
          <w:color w:val="auto"/>
        </w:rPr>
      </w:pPr>
      <w:r w:rsidRPr="00AA2402">
        <w:rPr>
          <w:color w:val="auto"/>
        </w:rPr>
        <w:t>5</w:t>
      </w:r>
      <w:r w:rsidR="00A778D7" w:rsidRPr="00AA2402">
        <w:rPr>
          <w:color w:val="auto"/>
        </w:rPr>
        <w:t>.2</w:t>
      </w:r>
      <w:r w:rsidR="00A778D7" w:rsidRPr="00AA2402">
        <w:rPr>
          <w:color w:val="auto"/>
        </w:rPr>
        <w:tab/>
      </w:r>
      <w:r w:rsidR="00AA2402" w:rsidRPr="00AA2402">
        <w:rPr>
          <w:color w:val="auto"/>
        </w:rPr>
        <w:t xml:space="preserve">While </w:t>
      </w:r>
      <w:r w:rsidR="00AA2402">
        <w:rPr>
          <w:color w:val="auto"/>
        </w:rPr>
        <w:t xml:space="preserve">at times </w:t>
      </w:r>
      <w:r w:rsidR="00AA2402" w:rsidRPr="00AA2402">
        <w:rPr>
          <w:color w:val="auto"/>
        </w:rPr>
        <w:t xml:space="preserve">challenging, we continue to engage with </w:t>
      </w:r>
      <w:r w:rsidR="00AA2402">
        <w:rPr>
          <w:color w:val="auto"/>
        </w:rPr>
        <w:t xml:space="preserve">partners and other land </w:t>
      </w:r>
      <w:r w:rsidR="00AA2402" w:rsidRPr="00AA2402">
        <w:rPr>
          <w:color w:val="auto"/>
        </w:rPr>
        <w:t xml:space="preserve">owners </w:t>
      </w:r>
      <w:r w:rsidR="00AA2402">
        <w:rPr>
          <w:color w:val="auto"/>
        </w:rPr>
        <w:t>alongside the waterways</w:t>
      </w:r>
      <w:r w:rsidR="00AA2402" w:rsidRPr="00AA2402">
        <w:rPr>
          <w:color w:val="auto"/>
        </w:rPr>
        <w:t xml:space="preserve"> to influence their efforts to improve the cit</w:t>
      </w:r>
      <w:r w:rsidR="00AA2402">
        <w:rPr>
          <w:color w:val="auto"/>
        </w:rPr>
        <w:t>y and to identify opportunities</w:t>
      </w:r>
      <w:r w:rsidR="00AA2402" w:rsidRPr="00AA2402">
        <w:rPr>
          <w:color w:val="auto"/>
        </w:rPr>
        <w:t xml:space="preserve"> to develop joint investment bids.</w:t>
      </w:r>
    </w:p>
    <w:p w:rsidR="00AA2402" w:rsidRDefault="00AA2402" w:rsidP="00ED23E3">
      <w:pPr>
        <w:spacing w:after="0"/>
      </w:pPr>
    </w:p>
    <w:p w:rsidR="00A778D7" w:rsidRDefault="00AA2402" w:rsidP="00ED23E3">
      <w:pPr>
        <w:spacing w:after="0"/>
      </w:pPr>
      <w:r>
        <w:t>5.3</w:t>
      </w:r>
      <w:r>
        <w:tab/>
      </w:r>
      <w:r w:rsidR="00A778D7">
        <w:t xml:space="preserve">Where there are opportunities for improvements requiring investment, there are the normal Development Board mechanisms through which to apply for funding.  Such applications are judged on their merits and in line with our priorities.  These are challenging times for the authority and we will be looking to our partners to ensure that they meet their responsibilities. </w:t>
      </w:r>
    </w:p>
    <w:p w:rsidR="00ED23E3" w:rsidRDefault="00ED23E3" w:rsidP="00ED23E3">
      <w:pPr>
        <w:spacing w:after="0"/>
      </w:pPr>
    </w:p>
    <w:p w:rsidR="009B3D1D" w:rsidRDefault="00261C93" w:rsidP="00ED23E3">
      <w:pPr>
        <w:spacing w:after="0"/>
      </w:pPr>
      <w:r>
        <w:t>5</w:t>
      </w:r>
      <w:r w:rsidR="00275219">
        <w:t>.</w:t>
      </w:r>
      <w:r w:rsidR="00AA2402">
        <w:t>4</w:t>
      </w:r>
      <w:r w:rsidR="00275219">
        <w:tab/>
        <w:t xml:space="preserve">By example, the council has made investment with regard the Port Meadow mooring infrastructure, </w:t>
      </w:r>
      <w:r w:rsidR="00D76C54">
        <w:t xml:space="preserve">including investing in improving health &amp; safety measures and commissioning a feasibility study to explore replacement of the current structure. </w:t>
      </w:r>
      <w:r w:rsidR="00275219">
        <w:t xml:space="preserve"> </w:t>
      </w:r>
    </w:p>
    <w:p w:rsidR="00ED23E3" w:rsidRDefault="00ED23E3" w:rsidP="00ED23E3">
      <w:pPr>
        <w:spacing w:after="0"/>
        <w:rPr>
          <w:b/>
        </w:rPr>
      </w:pPr>
    </w:p>
    <w:p w:rsidR="00254006" w:rsidRDefault="00261C93" w:rsidP="00ED23E3">
      <w:pPr>
        <w:spacing w:after="0"/>
        <w:rPr>
          <w:b/>
        </w:rPr>
      </w:pPr>
      <w:r>
        <w:rPr>
          <w:b/>
        </w:rPr>
        <w:t>6</w:t>
      </w:r>
      <w:r w:rsidR="008518B7">
        <w:rPr>
          <w:b/>
        </w:rPr>
        <w:t>.0</w:t>
      </w:r>
      <w:r w:rsidR="008518B7">
        <w:rPr>
          <w:b/>
        </w:rPr>
        <w:tab/>
      </w:r>
      <w:r w:rsidR="004552C0">
        <w:rPr>
          <w:b/>
        </w:rPr>
        <w:t xml:space="preserve">Recommendations 4 &amp; 5:  </w:t>
      </w:r>
      <w:r w:rsidR="00254006">
        <w:rPr>
          <w:b/>
        </w:rPr>
        <w:t>Boats as homes –</w:t>
      </w:r>
      <w:r w:rsidR="004552C0">
        <w:rPr>
          <w:b/>
        </w:rPr>
        <w:t xml:space="preserve"> </w:t>
      </w:r>
      <w:r w:rsidR="00254006">
        <w:rPr>
          <w:b/>
        </w:rPr>
        <w:t xml:space="preserve">position and policies </w:t>
      </w:r>
    </w:p>
    <w:p w:rsidR="004552C0" w:rsidRDefault="004552C0" w:rsidP="00ED23E3">
      <w:pPr>
        <w:spacing w:after="0"/>
        <w:rPr>
          <w:b/>
        </w:rPr>
      </w:pPr>
    </w:p>
    <w:p w:rsidR="00254006" w:rsidRDefault="00E8308A" w:rsidP="00ED23E3">
      <w:pPr>
        <w:spacing w:after="0"/>
      </w:pPr>
      <w:r>
        <w:t>6</w:t>
      </w:r>
      <w:r w:rsidR="00254006">
        <w:t>.1</w:t>
      </w:r>
      <w:r w:rsidR="00254006">
        <w:tab/>
        <w:t xml:space="preserve">Cabinet agreed with the recommendation to recognise that boats do make a contribution to housing in the city and that we have clear communities living afloat. </w:t>
      </w:r>
    </w:p>
    <w:p w:rsidR="004552C0" w:rsidRDefault="004552C0" w:rsidP="00ED23E3">
      <w:pPr>
        <w:spacing w:after="0"/>
      </w:pPr>
    </w:p>
    <w:p w:rsidR="00254006" w:rsidRDefault="00E8308A" w:rsidP="00ED23E3">
      <w:pPr>
        <w:spacing w:after="0"/>
        <w:rPr>
          <w:bCs/>
        </w:rPr>
      </w:pPr>
      <w:r>
        <w:t>6</w:t>
      </w:r>
      <w:r w:rsidR="00254006">
        <w:t>.2</w:t>
      </w:r>
      <w:r w:rsidR="00254006">
        <w:tab/>
      </w:r>
      <w:r w:rsidR="009B3D1D">
        <w:rPr>
          <w:bCs/>
        </w:rPr>
        <w:t xml:space="preserve">The Local Plan contains </w:t>
      </w:r>
      <w:r w:rsidR="00254006" w:rsidRPr="00254006">
        <w:rPr>
          <w:bCs/>
        </w:rPr>
        <w:t>planning criteria for permanent residential moori</w:t>
      </w:r>
      <w:r w:rsidR="00210673">
        <w:rPr>
          <w:bCs/>
        </w:rPr>
        <w:t>ng developments (Policy HP13</w:t>
      </w:r>
      <w:r w:rsidR="00037ABD">
        <w:rPr>
          <w:bCs/>
        </w:rPr>
        <w:t xml:space="preserve">). </w:t>
      </w:r>
      <w:r w:rsidR="00254006" w:rsidRPr="00254006">
        <w:rPr>
          <w:bCs/>
        </w:rPr>
        <w:t>However, as Cabinet</w:t>
      </w:r>
      <w:r w:rsidR="00254006">
        <w:rPr>
          <w:bCs/>
        </w:rPr>
        <w:t xml:space="preserve"> also</w:t>
      </w:r>
      <w:r w:rsidR="00254006" w:rsidRPr="00254006">
        <w:rPr>
          <w:bCs/>
        </w:rPr>
        <w:t xml:space="preserve"> accepted, further work on the council’s wider position and responsibilities associated with those living on boats in the city is required.  </w:t>
      </w:r>
      <w:r w:rsidR="00037ABD">
        <w:rPr>
          <w:bCs/>
        </w:rPr>
        <w:t xml:space="preserve">Moorings are being included in the brief for the Redbridge Paddock </w:t>
      </w:r>
    </w:p>
    <w:p w:rsidR="004552C0" w:rsidRDefault="004552C0" w:rsidP="00ED23E3">
      <w:pPr>
        <w:spacing w:after="0"/>
        <w:rPr>
          <w:bCs/>
        </w:rPr>
      </w:pPr>
    </w:p>
    <w:p w:rsidR="00254006" w:rsidRDefault="00E8308A" w:rsidP="00ED23E3">
      <w:pPr>
        <w:spacing w:after="0"/>
        <w:rPr>
          <w:bCs/>
        </w:rPr>
      </w:pPr>
      <w:r>
        <w:rPr>
          <w:bCs/>
        </w:rPr>
        <w:t>6</w:t>
      </w:r>
      <w:r w:rsidR="00254006">
        <w:rPr>
          <w:bCs/>
        </w:rPr>
        <w:t>.3</w:t>
      </w:r>
      <w:r w:rsidR="00254006">
        <w:rPr>
          <w:bCs/>
        </w:rPr>
        <w:tab/>
      </w:r>
      <w:r w:rsidR="00254006" w:rsidRPr="00254006">
        <w:rPr>
          <w:bCs/>
        </w:rPr>
        <w:t xml:space="preserve">The Housing &amp; Homelessness Strategy remains the most appropriate vehicle to address the issue and work </w:t>
      </w:r>
      <w:r>
        <w:rPr>
          <w:bCs/>
        </w:rPr>
        <w:t>will commence shortly</w:t>
      </w:r>
      <w:r w:rsidR="00254006" w:rsidRPr="00254006">
        <w:rPr>
          <w:bCs/>
        </w:rPr>
        <w:t xml:space="preserve"> on the refresh of this key council strategy and its associated policies.  </w:t>
      </w:r>
    </w:p>
    <w:p w:rsidR="00254006" w:rsidRDefault="00254006" w:rsidP="00ED23E3">
      <w:pPr>
        <w:spacing w:after="0"/>
        <w:rPr>
          <w:bCs/>
        </w:rPr>
      </w:pPr>
    </w:p>
    <w:p w:rsidR="00254006" w:rsidRDefault="00E8308A" w:rsidP="00ED23E3">
      <w:pPr>
        <w:spacing w:after="0"/>
        <w:rPr>
          <w:bCs/>
        </w:rPr>
      </w:pPr>
      <w:r>
        <w:rPr>
          <w:bCs/>
        </w:rPr>
        <w:t>6</w:t>
      </w:r>
      <w:r w:rsidR="00254006">
        <w:rPr>
          <w:bCs/>
        </w:rPr>
        <w:t>.4</w:t>
      </w:r>
      <w:r w:rsidR="00254006">
        <w:rPr>
          <w:bCs/>
        </w:rPr>
        <w:tab/>
      </w:r>
      <w:r w:rsidR="00254006" w:rsidRPr="00254006">
        <w:rPr>
          <w:bCs/>
        </w:rPr>
        <w:t>Like many areas of work, the need to prioritise the COVID response over the spring and summer months</w:t>
      </w:r>
      <w:r w:rsidR="00254006">
        <w:rPr>
          <w:bCs/>
        </w:rPr>
        <w:t xml:space="preserve"> led to a delay. </w:t>
      </w:r>
      <w:r w:rsidR="00254006" w:rsidRPr="00254006">
        <w:rPr>
          <w:bCs/>
        </w:rPr>
        <w:t xml:space="preserve">However, work </w:t>
      </w:r>
      <w:r>
        <w:rPr>
          <w:bCs/>
        </w:rPr>
        <w:t xml:space="preserve">will shortly begin </w:t>
      </w:r>
      <w:r w:rsidR="00254006" w:rsidRPr="00254006">
        <w:rPr>
          <w:bCs/>
        </w:rPr>
        <w:t xml:space="preserve">on the Strategy refresh, which includes analysis of all evidence </w:t>
      </w:r>
      <w:r w:rsidR="00254006">
        <w:rPr>
          <w:bCs/>
        </w:rPr>
        <w:t>and work to</w:t>
      </w:r>
      <w:r w:rsidR="00254006" w:rsidRPr="00254006">
        <w:rPr>
          <w:bCs/>
        </w:rPr>
        <w:t xml:space="preserve"> identify and prioritise those areas which create opportunities to best tackle homelessness and also to increase housing supply in the city.  </w:t>
      </w:r>
    </w:p>
    <w:p w:rsidR="00254006" w:rsidRPr="00254006" w:rsidRDefault="00E8308A" w:rsidP="00ED23E3">
      <w:pPr>
        <w:spacing w:after="0"/>
        <w:rPr>
          <w:bCs/>
        </w:rPr>
      </w:pPr>
      <w:r>
        <w:rPr>
          <w:bCs/>
        </w:rPr>
        <w:t>6</w:t>
      </w:r>
      <w:r w:rsidR="00254006">
        <w:rPr>
          <w:bCs/>
        </w:rPr>
        <w:t>.5</w:t>
      </w:r>
      <w:r w:rsidR="00254006">
        <w:rPr>
          <w:bCs/>
        </w:rPr>
        <w:tab/>
      </w:r>
      <w:r w:rsidR="00254006" w:rsidRPr="00254006">
        <w:rPr>
          <w:bCs/>
        </w:rPr>
        <w:t xml:space="preserve">The first stage to this is the </w:t>
      </w:r>
      <w:r w:rsidR="00254006" w:rsidRPr="00037ABD">
        <w:rPr>
          <w:rFonts w:cs="Arial"/>
          <w:bCs/>
        </w:rPr>
        <w:t xml:space="preserve">homelessness review which will commence in late autumn/early winter.  </w:t>
      </w:r>
      <w:r w:rsidR="00037ABD" w:rsidRPr="00037ABD">
        <w:rPr>
          <w:rFonts w:cs="Arial"/>
        </w:rPr>
        <w:t>Consideration of the contribution to general housing supply made by boats will be included in the review, with res</w:t>
      </w:r>
      <w:r w:rsidR="00037ABD" w:rsidRPr="00037ABD">
        <w:rPr>
          <w:rFonts w:cs="Arial"/>
        </w:rPr>
        <w:t xml:space="preserve">earch and analysis as required. </w:t>
      </w:r>
      <w:r w:rsidR="00254006" w:rsidRPr="00037ABD">
        <w:rPr>
          <w:rFonts w:cs="Arial"/>
          <w:bCs/>
        </w:rPr>
        <w:t>This will build upon the existing Boat Dwellers Accommodation Needs Assessment, which was a study undertaken as part of the Local Plan evidence base.</w:t>
      </w:r>
    </w:p>
    <w:p w:rsidR="00254006" w:rsidRDefault="00254006" w:rsidP="00ED23E3">
      <w:pPr>
        <w:spacing w:after="0"/>
        <w:rPr>
          <w:b/>
          <w:bCs/>
        </w:rPr>
      </w:pPr>
    </w:p>
    <w:p w:rsidR="00037ABD" w:rsidRDefault="00037ABD" w:rsidP="00ED23E3">
      <w:pPr>
        <w:spacing w:after="0"/>
        <w:rPr>
          <w:bCs/>
        </w:rPr>
      </w:pPr>
      <w:r>
        <w:rPr>
          <w:bCs/>
        </w:rPr>
        <w:t>6.6</w:t>
      </w:r>
      <w:r>
        <w:rPr>
          <w:bCs/>
        </w:rPr>
        <w:tab/>
        <w:t xml:space="preserve">Initiatives to promote boater access to healthcare and election services have been run, in partnership with local NHS and our own Elections Services team. </w:t>
      </w:r>
    </w:p>
    <w:p w:rsidR="00037ABD" w:rsidRPr="00037ABD" w:rsidRDefault="00037ABD" w:rsidP="00ED23E3">
      <w:pPr>
        <w:spacing w:after="0"/>
        <w:rPr>
          <w:bCs/>
        </w:rPr>
      </w:pPr>
    </w:p>
    <w:p w:rsidR="00254006" w:rsidRPr="009B3D1D" w:rsidRDefault="00ED23E3" w:rsidP="00ED23E3">
      <w:pPr>
        <w:spacing w:after="0"/>
        <w:rPr>
          <w:b/>
        </w:rPr>
      </w:pPr>
      <w:r>
        <w:rPr>
          <w:b/>
        </w:rPr>
        <w:t>7</w:t>
      </w:r>
      <w:r w:rsidR="009B3D1D">
        <w:rPr>
          <w:b/>
        </w:rPr>
        <w:t>.</w:t>
      </w:r>
      <w:r w:rsidR="009B3D1D">
        <w:rPr>
          <w:b/>
        </w:rPr>
        <w:tab/>
        <w:t xml:space="preserve">Recommendation 6:  Culture and waterways heritage </w:t>
      </w:r>
    </w:p>
    <w:p w:rsidR="00ED23E3" w:rsidRDefault="00ED23E3" w:rsidP="00ED23E3">
      <w:pPr>
        <w:spacing w:after="0"/>
      </w:pPr>
    </w:p>
    <w:p w:rsidR="000C7250" w:rsidRDefault="00ED23E3" w:rsidP="00ED23E3">
      <w:pPr>
        <w:spacing w:after="0"/>
      </w:pPr>
      <w:r>
        <w:t>7</w:t>
      </w:r>
      <w:r w:rsidR="009B3D1D">
        <w:t>.1</w:t>
      </w:r>
      <w:r w:rsidR="009B3D1D">
        <w:tab/>
      </w:r>
      <w:r w:rsidR="002A67A9">
        <w:t>One of the</w:t>
      </w:r>
      <w:r w:rsidR="00C94B19">
        <w:t xml:space="preserve"> aim</w:t>
      </w:r>
      <w:r w:rsidR="002A67A9">
        <w:t>s</w:t>
      </w:r>
      <w:r w:rsidR="00C94B19">
        <w:t xml:space="preserve"> of the</w:t>
      </w:r>
      <w:r w:rsidR="009B3D1D">
        <w:t xml:space="preserve"> developing Thriving Communities Strategy is to encompass cultural and leisure activities</w:t>
      </w:r>
      <w:r w:rsidR="00C94B19">
        <w:t>. O</w:t>
      </w:r>
      <w:r w:rsidR="009B3D1D">
        <w:t>pportunities to promote and celebrate heritage/culture associated with the waterways will be included accordingly.</w:t>
      </w:r>
    </w:p>
    <w:p w:rsidR="00ED23E3" w:rsidRDefault="00ED23E3" w:rsidP="00ED23E3">
      <w:pPr>
        <w:spacing w:after="0"/>
        <w:rPr>
          <w:b/>
        </w:rPr>
      </w:pPr>
    </w:p>
    <w:p w:rsidR="009B3D1D" w:rsidRDefault="00ED23E3" w:rsidP="00ED23E3">
      <w:pPr>
        <w:spacing w:after="0"/>
        <w:rPr>
          <w:b/>
        </w:rPr>
      </w:pPr>
      <w:r>
        <w:rPr>
          <w:b/>
        </w:rPr>
        <w:t>8</w:t>
      </w:r>
      <w:r w:rsidR="009B3D1D">
        <w:rPr>
          <w:b/>
        </w:rPr>
        <w:t>.</w:t>
      </w:r>
      <w:r w:rsidR="009B3D1D">
        <w:rPr>
          <w:b/>
        </w:rPr>
        <w:tab/>
        <w:t>Recommendation 7 and 9: Waterways as a health and wellbeing resource and opportunities for active travel</w:t>
      </w:r>
    </w:p>
    <w:p w:rsidR="00ED23E3" w:rsidRDefault="00ED23E3" w:rsidP="00ED23E3">
      <w:pPr>
        <w:spacing w:after="0"/>
      </w:pPr>
    </w:p>
    <w:p w:rsidR="009B3D1D" w:rsidRDefault="00ED23E3" w:rsidP="00ED23E3">
      <w:pPr>
        <w:spacing w:after="0"/>
      </w:pPr>
      <w:r>
        <w:t>8</w:t>
      </w:r>
      <w:r w:rsidR="009B3D1D">
        <w:t>.1</w:t>
      </w:r>
      <w:r w:rsidR="009B3D1D">
        <w:tab/>
      </w:r>
      <w:r w:rsidR="00C94B19">
        <w:t>T</w:t>
      </w:r>
      <w:r w:rsidR="009B3D1D">
        <w:t xml:space="preserve">he waterways (like many outdoor spaces) have seen a significant increase in use post-COVID.  The wide range of leisure opportunities offered by the waterways will be considered within the Thriving Communities strategy.  The project will continue to seek to improve facilities and promote opportunities. </w:t>
      </w:r>
    </w:p>
    <w:p w:rsidR="00ED23E3" w:rsidRDefault="00ED23E3" w:rsidP="00ED23E3">
      <w:pPr>
        <w:spacing w:after="0"/>
      </w:pPr>
    </w:p>
    <w:p w:rsidR="009B3D1D" w:rsidRDefault="00ED23E3" w:rsidP="00ED23E3">
      <w:pPr>
        <w:spacing w:after="0"/>
      </w:pPr>
      <w:r>
        <w:t>8</w:t>
      </w:r>
      <w:r w:rsidR="009B3D1D">
        <w:t>.2</w:t>
      </w:r>
      <w:r w:rsidR="009B3D1D">
        <w:tab/>
        <w:t>Similarly, recent towpath resurfacing and promotion of active travel methods</w:t>
      </w:r>
      <w:r w:rsidR="009B3D1D">
        <w:rPr>
          <w:b/>
        </w:rPr>
        <w:t xml:space="preserve"> </w:t>
      </w:r>
      <w:r w:rsidR="009B3D1D">
        <w:t xml:space="preserve">have contributed to the increase in use.  The project will continue to work with key partners, particularly the County Council, the Thames Path National Trail and the Canal &amp; River Trust on opportunities to improve infrastructure alongside the waterways which supports active travel. </w:t>
      </w:r>
    </w:p>
    <w:p w:rsidR="00037ABD" w:rsidRDefault="00037ABD" w:rsidP="00ED23E3">
      <w:pPr>
        <w:spacing w:after="0"/>
      </w:pPr>
    </w:p>
    <w:p w:rsidR="00037ABD" w:rsidRDefault="00037ABD" w:rsidP="00ED23E3">
      <w:pPr>
        <w:spacing w:after="0"/>
      </w:pPr>
      <w:r>
        <w:t>8.3</w:t>
      </w:r>
      <w:r>
        <w:tab/>
      </w:r>
      <w:proofErr w:type="spellStart"/>
      <w:r>
        <w:t>Healthwalks</w:t>
      </w:r>
      <w:proofErr w:type="spellEnd"/>
      <w:r>
        <w:t xml:space="preserve"> promoted by local GP surgeries and the NHS Sustainable Healthcare Centre continue to use routes alongside the waterways – both Thames and canal – to bring health &amp; wellbeing benefits.  These have been shared with social prescribing networks. </w:t>
      </w:r>
    </w:p>
    <w:p w:rsidR="00ED23E3" w:rsidRDefault="00ED23E3" w:rsidP="00ED23E3">
      <w:pPr>
        <w:spacing w:after="0"/>
        <w:rPr>
          <w:b/>
        </w:rPr>
      </w:pPr>
    </w:p>
    <w:p w:rsidR="009B3D1D" w:rsidRPr="009B3D1D" w:rsidRDefault="00ED23E3" w:rsidP="00ED23E3">
      <w:pPr>
        <w:spacing w:after="0"/>
        <w:rPr>
          <w:b/>
        </w:rPr>
      </w:pPr>
      <w:r>
        <w:rPr>
          <w:b/>
        </w:rPr>
        <w:t>9</w:t>
      </w:r>
      <w:r w:rsidR="009B3D1D">
        <w:rPr>
          <w:b/>
        </w:rPr>
        <w:t>.</w:t>
      </w:r>
      <w:r w:rsidR="009B3D1D">
        <w:rPr>
          <w:b/>
        </w:rPr>
        <w:tab/>
        <w:t xml:space="preserve">Recommendation 8: Waterways and the environment </w:t>
      </w:r>
      <w:r w:rsidR="009B3D1D">
        <w:rPr>
          <w:b/>
        </w:rPr>
        <w:tab/>
      </w:r>
    </w:p>
    <w:p w:rsidR="00ED23E3" w:rsidRDefault="00ED23E3" w:rsidP="00ED23E3">
      <w:pPr>
        <w:spacing w:after="0"/>
      </w:pPr>
    </w:p>
    <w:p w:rsidR="003B6A10" w:rsidRDefault="00ED23E3" w:rsidP="00ED23E3">
      <w:pPr>
        <w:spacing w:after="0"/>
      </w:pPr>
      <w:r>
        <w:t>9</w:t>
      </w:r>
      <w:r w:rsidR="003B6A10">
        <w:t>.1</w:t>
      </w:r>
      <w:r w:rsidR="003B6A10">
        <w:tab/>
        <w:t>As referenced above, work with partners continues on a rang</w:t>
      </w:r>
      <w:r>
        <w:t xml:space="preserve">e of practical environmental improvements. </w:t>
      </w:r>
      <w:r w:rsidR="003B6A10">
        <w:t xml:space="preserve">The Green Recovery Challenge Fund bid could create a real opportunity to fund additional resource to assist in coordinating such activities, working closely with local communities to engage and educate them.  </w:t>
      </w:r>
    </w:p>
    <w:p w:rsidR="00ED23E3" w:rsidRDefault="00ED23E3" w:rsidP="00ED23E3">
      <w:pPr>
        <w:spacing w:after="0"/>
      </w:pPr>
    </w:p>
    <w:p w:rsidR="003B6A10" w:rsidRDefault="00ED23E3" w:rsidP="00ED23E3">
      <w:pPr>
        <w:spacing w:after="0"/>
      </w:pPr>
      <w:r>
        <w:t>9</w:t>
      </w:r>
      <w:r w:rsidR="003B6A10">
        <w:t>.2</w:t>
      </w:r>
      <w:r w:rsidR="003B6A10">
        <w:tab/>
        <w:t xml:space="preserve">Work continues with the Canal &amp; River Trust to explore any opportunities for installation of electrical charging points on the canal which could improve facilities for visitors to the city, but also contribute to a small level of reduction in emissions from domestic stove use/engine or generator use.   </w:t>
      </w:r>
    </w:p>
    <w:p w:rsidR="00037ABD" w:rsidRDefault="00037ABD" w:rsidP="00ED23E3">
      <w:pPr>
        <w:spacing w:after="0"/>
      </w:pPr>
    </w:p>
    <w:p w:rsidR="00037ABD" w:rsidRDefault="00037ABD" w:rsidP="00ED23E3">
      <w:pPr>
        <w:spacing w:after="0"/>
      </w:pPr>
    </w:p>
    <w:p w:rsidR="00037ABD" w:rsidRDefault="00037ABD" w:rsidP="00ED23E3">
      <w:pPr>
        <w:spacing w:after="0"/>
      </w:pPr>
    </w:p>
    <w:p w:rsidR="00037ABD" w:rsidRDefault="00037ABD" w:rsidP="00ED23E3">
      <w:pPr>
        <w:spacing w:after="0"/>
      </w:pPr>
    </w:p>
    <w:p w:rsidR="00ED23E3" w:rsidRDefault="00ED23E3" w:rsidP="00ED23E3">
      <w:pPr>
        <w:spacing w:after="0"/>
        <w:rPr>
          <w:b/>
        </w:rPr>
      </w:pPr>
    </w:p>
    <w:p w:rsidR="008E2C38" w:rsidRPr="00D76C54" w:rsidRDefault="00D76C54" w:rsidP="00ED23E3">
      <w:pPr>
        <w:spacing w:after="0"/>
        <w:rPr>
          <w:b/>
        </w:rPr>
      </w:pPr>
      <w:r>
        <w:rPr>
          <w:b/>
        </w:rPr>
        <w:t>1</w:t>
      </w:r>
      <w:r w:rsidR="00ED23E3">
        <w:rPr>
          <w:b/>
        </w:rPr>
        <w:t>0</w:t>
      </w:r>
      <w:r>
        <w:rPr>
          <w:b/>
        </w:rPr>
        <w:t>.</w:t>
      </w:r>
      <w:r>
        <w:rPr>
          <w:b/>
        </w:rPr>
        <w:tab/>
      </w:r>
      <w:r w:rsidR="008E2C38" w:rsidRPr="00D76C54">
        <w:rPr>
          <w:b/>
        </w:rPr>
        <w:t xml:space="preserve">Summary of key activity:   </w:t>
      </w:r>
    </w:p>
    <w:p w:rsidR="008E2C38" w:rsidRDefault="008E2C38" w:rsidP="00ED23E3">
      <w:pPr>
        <w:spacing w:after="0"/>
      </w:pPr>
    </w:p>
    <w:p w:rsidR="008E2C38" w:rsidRDefault="00ED23E3" w:rsidP="00ED23E3">
      <w:pPr>
        <w:spacing w:after="0"/>
      </w:pPr>
      <w:r>
        <w:t>10.1</w:t>
      </w:r>
      <w:r w:rsidR="008E2C38">
        <w:tab/>
        <w:t xml:space="preserve">A key benefit of having established the waterways officer post is the additional resource it provides to create and to maintain strong relationships with external partners and to assist in coordinating activity. This has continued, in particular working with the Environment Agency and Canal &amp; River Trust, with good working relationships established at a local operational and a wider corporate level.  </w:t>
      </w:r>
    </w:p>
    <w:p w:rsidR="008E2C38" w:rsidRDefault="008E2C38" w:rsidP="00ED23E3">
      <w:pPr>
        <w:spacing w:after="0"/>
      </w:pPr>
    </w:p>
    <w:p w:rsidR="0066027A" w:rsidRPr="00AA2402" w:rsidRDefault="00ED23E3" w:rsidP="00ED23E3">
      <w:pPr>
        <w:spacing w:after="0"/>
      </w:pPr>
      <w:r>
        <w:t>10</w:t>
      </w:r>
      <w:r w:rsidR="008E2C38">
        <w:t>.2</w:t>
      </w:r>
      <w:r w:rsidR="008E2C38">
        <w:tab/>
        <w:t xml:space="preserve">Similarly, due to the cross-cutting nature of the work, the waterways officer post also assists in coordinating activity within the council, working across team boundaries and assisting with complex and time-consuming issues. </w:t>
      </w:r>
    </w:p>
    <w:p w:rsidR="00037ABD" w:rsidRDefault="00037ABD" w:rsidP="00ED23E3">
      <w:pPr>
        <w:spacing w:after="0"/>
        <w:rPr>
          <w:b/>
        </w:rPr>
      </w:pPr>
    </w:p>
    <w:p w:rsidR="006A26E9" w:rsidRDefault="006A26E9" w:rsidP="00ED23E3">
      <w:pPr>
        <w:spacing w:after="0"/>
        <w:rPr>
          <w:b/>
        </w:rPr>
      </w:pPr>
      <w:r>
        <w:rPr>
          <w:b/>
        </w:rPr>
        <w:t xml:space="preserve">Appendix 1:  Summary of </w:t>
      </w:r>
      <w:r w:rsidR="00AA2402">
        <w:rPr>
          <w:b/>
        </w:rPr>
        <w:t xml:space="preserve">main </w:t>
      </w:r>
      <w:r>
        <w:rPr>
          <w:b/>
        </w:rPr>
        <w:t>activit</w:t>
      </w:r>
      <w:r w:rsidR="00AA2402">
        <w:rPr>
          <w:b/>
        </w:rPr>
        <w:t>y</w:t>
      </w:r>
      <w:r>
        <w:rPr>
          <w:b/>
        </w:rPr>
        <w:t>:</w:t>
      </w:r>
    </w:p>
    <w:p w:rsidR="006A26E9" w:rsidRPr="006A26E9" w:rsidRDefault="006A26E9" w:rsidP="00ED23E3">
      <w:pPr>
        <w:spacing w:after="0"/>
        <w:rPr>
          <w:b/>
        </w:rPr>
      </w:pPr>
    </w:p>
    <w:tbl>
      <w:tblPr>
        <w:tblStyle w:val="TableGrid"/>
        <w:tblW w:w="9072" w:type="dxa"/>
        <w:tblInd w:w="108" w:type="dxa"/>
        <w:tblLook w:val="04A0" w:firstRow="1" w:lastRow="0" w:firstColumn="1" w:lastColumn="0" w:noHBand="0" w:noVBand="1"/>
      </w:tblPr>
      <w:tblGrid>
        <w:gridCol w:w="5954"/>
        <w:gridCol w:w="3118"/>
      </w:tblGrid>
      <w:tr w:rsidR="006878AA" w:rsidTr="000F20B7">
        <w:tc>
          <w:tcPr>
            <w:tcW w:w="5954" w:type="dxa"/>
            <w:shd w:val="clear" w:color="auto" w:fill="F2F2F2" w:themeFill="background1" w:themeFillShade="F2"/>
          </w:tcPr>
          <w:p w:rsidR="006878AA" w:rsidRPr="00250D0B" w:rsidRDefault="006878AA" w:rsidP="00ED23E3">
            <w:pPr>
              <w:spacing w:after="0"/>
              <w:rPr>
                <w:b/>
              </w:rPr>
            </w:pPr>
            <w:r>
              <w:rPr>
                <w:b/>
              </w:rPr>
              <w:t>City Regeneration:</w:t>
            </w:r>
          </w:p>
        </w:tc>
        <w:tc>
          <w:tcPr>
            <w:tcW w:w="3118" w:type="dxa"/>
            <w:shd w:val="clear" w:color="auto" w:fill="F2F2F2" w:themeFill="background1" w:themeFillShade="F2"/>
          </w:tcPr>
          <w:p w:rsidR="006878AA" w:rsidRPr="006878AA" w:rsidRDefault="006878AA" w:rsidP="00ED23E3">
            <w:pPr>
              <w:spacing w:after="0"/>
              <w:rPr>
                <w:b/>
              </w:rPr>
            </w:pPr>
            <w:r>
              <w:rPr>
                <w:b/>
              </w:rPr>
              <w:t>Lead/funder:</w:t>
            </w:r>
          </w:p>
        </w:tc>
      </w:tr>
      <w:tr w:rsidR="006878AA" w:rsidTr="000F20B7">
        <w:tc>
          <w:tcPr>
            <w:tcW w:w="5954" w:type="dxa"/>
            <w:shd w:val="clear" w:color="auto" w:fill="F2F2F2" w:themeFill="background1" w:themeFillShade="F2"/>
          </w:tcPr>
          <w:p w:rsidR="006878AA" w:rsidRPr="006878AA" w:rsidRDefault="000F20B7" w:rsidP="000F20B7">
            <w:pPr>
              <w:spacing w:after="0"/>
              <w:ind w:right="-108"/>
              <w:rPr>
                <w:b/>
              </w:rPr>
            </w:pPr>
            <w:r>
              <w:t>Canal towpath resurfacing works c</w:t>
            </w:r>
            <w:r w:rsidR="006878AA">
              <w:t xml:space="preserve">omplete Aristotle Lane – Wolvercote lock.  Phase 2: Wolvercote to </w:t>
            </w:r>
            <w:proofErr w:type="spellStart"/>
            <w:r w:rsidR="006878AA">
              <w:t>Yarnton</w:t>
            </w:r>
            <w:proofErr w:type="spellEnd"/>
            <w:r w:rsidR="006878AA">
              <w:t xml:space="preserve"> early 2021.  Phase </w:t>
            </w:r>
            <w:proofErr w:type="gramStart"/>
            <w:r w:rsidR="006878AA">
              <w:t xml:space="preserve">3 feasibility underway to extend from </w:t>
            </w:r>
            <w:proofErr w:type="spellStart"/>
            <w:r w:rsidR="006878AA">
              <w:t>Yarnton</w:t>
            </w:r>
            <w:proofErr w:type="spellEnd"/>
            <w:r w:rsidR="006878AA">
              <w:t xml:space="preserve"> to </w:t>
            </w:r>
            <w:proofErr w:type="spellStart"/>
            <w:r w:rsidR="006878AA">
              <w:t>Begbroke</w:t>
            </w:r>
            <w:proofErr w:type="spellEnd"/>
            <w:r w:rsidR="006878AA">
              <w:t xml:space="preserve"> Science Park</w:t>
            </w:r>
            <w:proofErr w:type="gramEnd"/>
            <w:r w:rsidR="006878AA">
              <w:t xml:space="preserve">.  </w:t>
            </w:r>
          </w:p>
        </w:tc>
        <w:tc>
          <w:tcPr>
            <w:tcW w:w="3118" w:type="dxa"/>
            <w:shd w:val="clear" w:color="auto" w:fill="F2F2F2" w:themeFill="background1" w:themeFillShade="F2"/>
          </w:tcPr>
          <w:p w:rsidR="006878AA" w:rsidRDefault="006878AA" w:rsidP="00371465">
            <w:pPr>
              <w:spacing w:after="0"/>
            </w:pPr>
            <w:r w:rsidRPr="006878AA">
              <w:t>Funded by County Council, delivered by CRT.  Presents opportunities to further promote active travel and health &amp; wellbeing use.</w:t>
            </w:r>
          </w:p>
        </w:tc>
      </w:tr>
      <w:tr w:rsidR="006878AA" w:rsidTr="000F20B7">
        <w:tc>
          <w:tcPr>
            <w:tcW w:w="5954" w:type="dxa"/>
            <w:shd w:val="clear" w:color="auto" w:fill="F2F2F2" w:themeFill="background1" w:themeFillShade="F2"/>
          </w:tcPr>
          <w:p w:rsidR="006878AA" w:rsidRPr="006878AA" w:rsidRDefault="006878AA" w:rsidP="006878AA">
            <w:pPr>
              <w:spacing w:after="0"/>
              <w:rPr>
                <w:b/>
              </w:rPr>
            </w:pPr>
            <w:r>
              <w:t xml:space="preserve">Upgraded signage and benches alongside canal in Wolvercote.  </w:t>
            </w:r>
          </w:p>
        </w:tc>
        <w:tc>
          <w:tcPr>
            <w:tcW w:w="3118" w:type="dxa"/>
            <w:shd w:val="clear" w:color="auto" w:fill="F2F2F2" w:themeFill="background1" w:themeFillShade="F2"/>
          </w:tcPr>
          <w:p w:rsidR="006878AA" w:rsidRDefault="000F20B7" w:rsidP="00ED23E3">
            <w:pPr>
              <w:spacing w:after="0"/>
            </w:pPr>
            <w:r>
              <w:t>Waterways Project and CRT</w:t>
            </w:r>
          </w:p>
        </w:tc>
      </w:tr>
      <w:tr w:rsidR="006878AA" w:rsidTr="000F20B7">
        <w:tc>
          <w:tcPr>
            <w:tcW w:w="5954" w:type="dxa"/>
            <w:shd w:val="clear" w:color="auto" w:fill="F2F2F2" w:themeFill="background1" w:themeFillShade="F2"/>
          </w:tcPr>
          <w:p w:rsidR="006878AA" w:rsidRDefault="006878AA" w:rsidP="006878AA">
            <w:pPr>
              <w:spacing w:after="0"/>
            </w:pPr>
            <w:r>
              <w:t xml:space="preserve">Repaired benches in Hythe Bridge park and Upper Fisher Row gardens, volunteer-led rebuilding of Oxford Canal memorial seating sculpture.  </w:t>
            </w:r>
          </w:p>
        </w:tc>
        <w:tc>
          <w:tcPr>
            <w:tcW w:w="3118" w:type="dxa"/>
            <w:shd w:val="clear" w:color="auto" w:fill="F2F2F2" w:themeFill="background1" w:themeFillShade="F2"/>
          </w:tcPr>
          <w:p w:rsidR="006878AA" w:rsidRDefault="006878AA" w:rsidP="006878AA">
            <w:pPr>
              <w:spacing w:after="0"/>
            </w:pPr>
            <w:r>
              <w:t>Waterways Project</w:t>
            </w:r>
            <w:r w:rsidR="000F20B7">
              <w:t>, with CRT volunteers</w:t>
            </w:r>
          </w:p>
        </w:tc>
      </w:tr>
      <w:tr w:rsidR="006878AA" w:rsidTr="000F20B7">
        <w:tc>
          <w:tcPr>
            <w:tcW w:w="5954" w:type="dxa"/>
            <w:shd w:val="clear" w:color="auto" w:fill="F2F2F2" w:themeFill="background1" w:themeFillShade="F2"/>
          </w:tcPr>
          <w:p w:rsidR="006878AA" w:rsidRDefault="006878AA" w:rsidP="006878AA">
            <w:pPr>
              <w:spacing w:after="0"/>
            </w:pPr>
            <w:r>
              <w:t xml:space="preserve">New litter bin facilities at Folly Bridge.  </w:t>
            </w:r>
          </w:p>
        </w:tc>
        <w:tc>
          <w:tcPr>
            <w:tcW w:w="3118" w:type="dxa"/>
            <w:shd w:val="clear" w:color="auto" w:fill="F2F2F2" w:themeFill="background1" w:themeFillShade="F2"/>
          </w:tcPr>
          <w:p w:rsidR="006878AA" w:rsidRDefault="000F20B7" w:rsidP="000F20B7">
            <w:pPr>
              <w:spacing w:after="0"/>
            </w:pPr>
            <w:r>
              <w:t xml:space="preserve">Waterways Project </w:t>
            </w:r>
          </w:p>
        </w:tc>
      </w:tr>
      <w:tr w:rsidR="006878AA" w:rsidTr="000F20B7">
        <w:tc>
          <w:tcPr>
            <w:tcW w:w="5954" w:type="dxa"/>
            <w:shd w:val="clear" w:color="auto" w:fill="F2F2F2" w:themeFill="background1" w:themeFillShade="F2"/>
          </w:tcPr>
          <w:p w:rsidR="006878AA" w:rsidRDefault="006878AA" w:rsidP="006878AA">
            <w:pPr>
              <w:spacing w:after="0"/>
            </w:pPr>
            <w:r>
              <w:t xml:space="preserve">Volunteer-led graffiti cleaning – Oxford Canal corridor.   </w:t>
            </w:r>
          </w:p>
        </w:tc>
        <w:tc>
          <w:tcPr>
            <w:tcW w:w="3118" w:type="dxa"/>
            <w:shd w:val="clear" w:color="auto" w:fill="F2F2F2" w:themeFill="background1" w:themeFillShade="F2"/>
          </w:tcPr>
          <w:p w:rsidR="006878AA" w:rsidRDefault="006878AA" w:rsidP="00ED23E3">
            <w:pPr>
              <w:spacing w:after="0"/>
            </w:pPr>
            <w:r>
              <w:t>Joint Waterways Project with CRT volunteers</w:t>
            </w:r>
          </w:p>
        </w:tc>
      </w:tr>
      <w:tr w:rsidR="006878AA" w:rsidTr="000F20B7">
        <w:tc>
          <w:tcPr>
            <w:tcW w:w="5954" w:type="dxa"/>
            <w:shd w:val="clear" w:color="auto" w:fill="F2F2F2" w:themeFill="background1" w:themeFillShade="F2"/>
          </w:tcPr>
          <w:p w:rsidR="006878AA" w:rsidRDefault="006878AA" w:rsidP="006878AA">
            <w:pPr>
              <w:spacing w:after="0"/>
            </w:pPr>
            <w:r>
              <w:t xml:space="preserve">Vegetation clearance of Thames Path adjacent to Abbey Road, </w:t>
            </w:r>
            <w:proofErr w:type="spellStart"/>
            <w:r>
              <w:t>Osney</w:t>
            </w:r>
            <w:proofErr w:type="spellEnd"/>
            <w:r>
              <w:t xml:space="preserve">, opening opportunities to seek funding for path resurfacing works.   </w:t>
            </w:r>
          </w:p>
        </w:tc>
        <w:tc>
          <w:tcPr>
            <w:tcW w:w="3118" w:type="dxa"/>
            <w:shd w:val="clear" w:color="auto" w:fill="F2F2F2" w:themeFill="background1" w:themeFillShade="F2"/>
          </w:tcPr>
          <w:p w:rsidR="006878AA" w:rsidRDefault="006878AA" w:rsidP="000F20B7">
            <w:pPr>
              <w:spacing w:after="0"/>
            </w:pPr>
            <w:r>
              <w:t>Waterways Project, working with Thames Path National Trail.</w:t>
            </w:r>
          </w:p>
        </w:tc>
      </w:tr>
      <w:tr w:rsidR="006878AA" w:rsidTr="000F20B7">
        <w:tc>
          <w:tcPr>
            <w:tcW w:w="5954" w:type="dxa"/>
            <w:shd w:val="clear" w:color="auto" w:fill="F2F2F2" w:themeFill="background1" w:themeFillShade="F2"/>
          </w:tcPr>
          <w:p w:rsidR="006878AA" w:rsidRDefault="006878AA" w:rsidP="006878AA">
            <w:pPr>
              <w:spacing w:after="0"/>
            </w:pPr>
            <w:r>
              <w:t xml:space="preserve">Repairs to concrete slip-way – Fiddler’s Island.   </w:t>
            </w:r>
          </w:p>
        </w:tc>
        <w:tc>
          <w:tcPr>
            <w:tcW w:w="3118" w:type="dxa"/>
            <w:shd w:val="clear" w:color="auto" w:fill="F2F2F2" w:themeFill="background1" w:themeFillShade="F2"/>
          </w:tcPr>
          <w:p w:rsidR="006878AA" w:rsidRDefault="000F20B7" w:rsidP="00ED23E3">
            <w:pPr>
              <w:spacing w:after="0"/>
            </w:pPr>
            <w:r>
              <w:t xml:space="preserve">Waterways Project </w:t>
            </w:r>
          </w:p>
        </w:tc>
      </w:tr>
      <w:tr w:rsidR="006878AA" w:rsidTr="000F20B7">
        <w:trPr>
          <w:trHeight w:val="137"/>
        </w:trPr>
        <w:tc>
          <w:tcPr>
            <w:tcW w:w="5954" w:type="dxa"/>
            <w:shd w:val="clear" w:color="auto" w:fill="F2F2F2" w:themeFill="background1" w:themeFillShade="F2"/>
          </w:tcPr>
          <w:p w:rsidR="006878AA" w:rsidRDefault="006878AA" w:rsidP="00ED23E3">
            <w:pPr>
              <w:spacing w:after="0"/>
            </w:pPr>
            <w:r>
              <w:t xml:space="preserve">Towpath / mooring clear-up sessions, working with community and ODS.   Waterways Project funded. </w:t>
            </w:r>
          </w:p>
        </w:tc>
        <w:tc>
          <w:tcPr>
            <w:tcW w:w="3118" w:type="dxa"/>
            <w:shd w:val="clear" w:color="auto" w:fill="F2F2F2" w:themeFill="background1" w:themeFillShade="F2"/>
          </w:tcPr>
          <w:p w:rsidR="006878AA" w:rsidRDefault="006878AA" w:rsidP="000F20B7">
            <w:pPr>
              <w:spacing w:after="0"/>
            </w:pPr>
            <w:r>
              <w:t xml:space="preserve">Waterways Project </w:t>
            </w:r>
          </w:p>
        </w:tc>
      </w:tr>
      <w:tr w:rsidR="006878AA" w:rsidTr="000F20B7">
        <w:trPr>
          <w:trHeight w:val="137"/>
        </w:trPr>
        <w:tc>
          <w:tcPr>
            <w:tcW w:w="5954" w:type="dxa"/>
            <w:shd w:val="clear" w:color="auto" w:fill="F2F2F2" w:themeFill="background1" w:themeFillShade="F2"/>
          </w:tcPr>
          <w:p w:rsidR="006878AA" w:rsidRDefault="006878AA" w:rsidP="00ED23E3">
            <w:pPr>
              <w:spacing w:after="0"/>
            </w:pPr>
            <w:r>
              <w:t>Removal of wrecked/abandoned boats on river.  Waterways Project funded.</w:t>
            </w:r>
          </w:p>
        </w:tc>
        <w:tc>
          <w:tcPr>
            <w:tcW w:w="3118" w:type="dxa"/>
            <w:shd w:val="clear" w:color="auto" w:fill="F2F2F2" w:themeFill="background1" w:themeFillShade="F2"/>
          </w:tcPr>
          <w:p w:rsidR="006878AA" w:rsidRDefault="006878AA" w:rsidP="000F20B7">
            <w:pPr>
              <w:spacing w:after="0"/>
            </w:pPr>
            <w:r>
              <w:t xml:space="preserve">Waterways Project </w:t>
            </w:r>
          </w:p>
        </w:tc>
      </w:tr>
      <w:tr w:rsidR="006878AA" w:rsidTr="000F20B7">
        <w:trPr>
          <w:trHeight w:val="137"/>
        </w:trPr>
        <w:tc>
          <w:tcPr>
            <w:tcW w:w="5954" w:type="dxa"/>
            <w:shd w:val="clear" w:color="auto" w:fill="F2F2F2" w:themeFill="background1" w:themeFillShade="F2"/>
          </w:tcPr>
          <w:p w:rsidR="006878AA" w:rsidRDefault="006878AA" w:rsidP="00ED23E3">
            <w:pPr>
              <w:spacing w:after="0"/>
            </w:pPr>
            <w:r>
              <w:t xml:space="preserve">Installation of gates on Thames Path for use during </w:t>
            </w:r>
            <w:proofErr w:type="gramStart"/>
            <w:r>
              <w:t>flooding .</w:t>
            </w:r>
            <w:proofErr w:type="gramEnd"/>
            <w:r>
              <w:t xml:space="preserve">  Waterways Project funded</w:t>
            </w:r>
          </w:p>
        </w:tc>
        <w:tc>
          <w:tcPr>
            <w:tcW w:w="3118" w:type="dxa"/>
            <w:shd w:val="clear" w:color="auto" w:fill="F2F2F2" w:themeFill="background1" w:themeFillShade="F2"/>
          </w:tcPr>
          <w:p w:rsidR="006878AA" w:rsidRDefault="006878AA" w:rsidP="000F20B7">
            <w:pPr>
              <w:spacing w:after="0"/>
            </w:pPr>
            <w:r>
              <w:t xml:space="preserve">Waterways Project </w:t>
            </w:r>
          </w:p>
        </w:tc>
      </w:tr>
      <w:tr w:rsidR="006878AA" w:rsidTr="000F20B7">
        <w:trPr>
          <w:trHeight w:val="137"/>
        </w:trPr>
        <w:tc>
          <w:tcPr>
            <w:tcW w:w="5954" w:type="dxa"/>
            <w:shd w:val="clear" w:color="auto" w:fill="F2F2F2" w:themeFill="background1" w:themeFillShade="F2"/>
          </w:tcPr>
          <w:p w:rsidR="006878AA" w:rsidRDefault="006878AA" w:rsidP="00ED23E3">
            <w:pPr>
              <w:spacing w:after="0"/>
            </w:pPr>
            <w:r>
              <w:t>Exploring with CRT installation of electric charging points Hythe Bridge</w:t>
            </w:r>
          </w:p>
        </w:tc>
        <w:tc>
          <w:tcPr>
            <w:tcW w:w="3118" w:type="dxa"/>
            <w:shd w:val="clear" w:color="auto" w:fill="F2F2F2" w:themeFill="background1" w:themeFillShade="F2"/>
          </w:tcPr>
          <w:p w:rsidR="006878AA" w:rsidRDefault="006878AA" w:rsidP="00ED23E3">
            <w:pPr>
              <w:spacing w:after="0"/>
            </w:pPr>
            <w:r>
              <w:t>Waterways Project with CRT</w:t>
            </w:r>
          </w:p>
        </w:tc>
      </w:tr>
      <w:tr w:rsidR="000F20B7" w:rsidTr="000F20B7">
        <w:trPr>
          <w:trHeight w:val="1992"/>
        </w:trPr>
        <w:tc>
          <w:tcPr>
            <w:tcW w:w="9072" w:type="dxa"/>
            <w:gridSpan w:val="2"/>
            <w:shd w:val="clear" w:color="auto" w:fill="auto"/>
          </w:tcPr>
          <w:p w:rsidR="000F20B7" w:rsidRDefault="000F20B7" w:rsidP="00ED23E3">
            <w:pPr>
              <w:spacing w:after="0"/>
              <w:rPr>
                <w:b/>
              </w:rPr>
            </w:pPr>
          </w:p>
        </w:tc>
      </w:tr>
      <w:tr w:rsidR="006878AA" w:rsidTr="000F20B7">
        <w:tc>
          <w:tcPr>
            <w:tcW w:w="5954" w:type="dxa"/>
            <w:shd w:val="clear" w:color="auto" w:fill="DAEEF3" w:themeFill="accent5" w:themeFillTint="33"/>
          </w:tcPr>
          <w:p w:rsidR="006878AA" w:rsidRPr="00AB0EAD" w:rsidRDefault="006878AA" w:rsidP="00ED23E3">
            <w:pPr>
              <w:spacing w:after="0"/>
              <w:rPr>
                <w:b/>
              </w:rPr>
            </w:pPr>
            <w:r>
              <w:rPr>
                <w:b/>
              </w:rPr>
              <w:t>Mooring &amp; Services:</w:t>
            </w:r>
          </w:p>
        </w:tc>
        <w:tc>
          <w:tcPr>
            <w:tcW w:w="3118" w:type="dxa"/>
            <w:shd w:val="clear" w:color="auto" w:fill="DAEEF3" w:themeFill="accent5" w:themeFillTint="33"/>
          </w:tcPr>
          <w:p w:rsidR="006878AA" w:rsidRDefault="006878AA" w:rsidP="00ED23E3">
            <w:pPr>
              <w:spacing w:after="0"/>
              <w:rPr>
                <w:b/>
              </w:rPr>
            </w:pPr>
          </w:p>
        </w:tc>
      </w:tr>
      <w:tr w:rsidR="006878AA" w:rsidTr="000F20B7">
        <w:tc>
          <w:tcPr>
            <w:tcW w:w="5954" w:type="dxa"/>
            <w:shd w:val="clear" w:color="auto" w:fill="DAEEF3" w:themeFill="accent5" w:themeFillTint="33"/>
          </w:tcPr>
          <w:p w:rsidR="006878AA" w:rsidRPr="00AB0EAD" w:rsidRDefault="006878AA" w:rsidP="00ED23E3">
            <w:pPr>
              <w:spacing w:after="0"/>
            </w:pPr>
            <w:r>
              <w:t>New visitor mooring signage / planters to be installed Folly Bridge</w:t>
            </w:r>
          </w:p>
        </w:tc>
        <w:tc>
          <w:tcPr>
            <w:tcW w:w="3118" w:type="dxa"/>
            <w:shd w:val="clear" w:color="auto" w:fill="DAEEF3" w:themeFill="accent5" w:themeFillTint="33"/>
          </w:tcPr>
          <w:p w:rsidR="006878AA" w:rsidRDefault="000F20B7" w:rsidP="000F20B7">
            <w:pPr>
              <w:spacing w:after="0"/>
            </w:pPr>
            <w:r>
              <w:t xml:space="preserve">Waterways Project </w:t>
            </w:r>
          </w:p>
        </w:tc>
      </w:tr>
      <w:tr w:rsidR="006878AA" w:rsidTr="000F20B7">
        <w:tc>
          <w:tcPr>
            <w:tcW w:w="5954" w:type="dxa"/>
            <w:shd w:val="clear" w:color="auto" w:fill="DAEEF3" w:themeFill="accent5" w:themeFillTint="33"/>
          </w:tcPr>
          <w:p w:rsidR="006878AA" w:rsidRDefault="006878AA" w:rsidP="00ED23E3">
            <w:pPr>
              <w:spacing w:after="0"/>
            </w:pPr>
            <w:r>
              <w:t>New interpretation signage promoting Thames Path National Trail, Folly Bridge heritage, links to city centre to be installed Folly Bridge</w:t>
            </w:r>
          </w:p>
        </w:tc>
        <w:tc>
          <w:tcPr>
            <w:tcW w:w="3118" w:type="dxa"/>
            <w:shd w:val="clear" w:color="auto" w:fill="DAEEF3" w:themeFill="accent5" w:themeFillTint="33"/>
          </w:tcPr>
          <w:p w:rsidR="006878AA" w:rsidRDefault="000F20B7" w:rsidP="000F20B7">
            <w:pPr>
              <w:spacing w:after="0"/>
            </w:pPr>
            <w:r>
              <w:t xml:space="preserve">Waterways Project </w:t>
            </w:r>
          </w:p>
        </w:tc>
      </w:tr>
      <w:tr w:rsidR="006878AA" w:rsidTr="000F20B7">
        <w:tc>
          <w:tcPr>
            <w:tcW w:w="5954" w:type="dxa"/>
            <w:shd w:val="clear" w:color="auto" w:fill="DAEEF3" w:themeFill="accent5" w:themeFillTint="33"/>
          </w:tcPr>
          <w:p w:rsidR="006878AA" w:rsidRDefault="006878AA" w:rsidP="00ED23E3">
            <w:pPr>
              <w:spacing w:after="0"/>
            </w:pPr>
            <w:r>
              <w:t xml:space="preserve">New interpretation signage promoting Thames Path National Trail, </w:t>
            </w:r>
            <w:proofErr w:type="spellStart"/>
            <w:r>
              <w:t>Osney</w:t>
            </w:r>
            <w:proofErr w:type="spellEnd"/>
            <w:r>
              <w:t xml:space="preserve"> Bridge heritage, links to city centre and connection to wider waterways walking routes to be installed </w:t>
            </w:r>
            <w:proofErr w:type="spellStart"/>
            <w:r>
              <w:t>Osney</w:t>
            </w:r>
            <w:proofErr w:type="spellEnd"/>
            <w:r>
              <w:t xml:space="preserve"> Bridge</w:t>
            </w:r>
          </w:p>
        </w:tc>
        <w:tc>
          <w:tcPr>
            <w:tcW w:w="3118" w:type="dxa"/>
            <w:shd w:val="clear" w:color="auto" w:fill="DAEEF3" w:themeFill="accent5" w:themeFillTint="33"/>
          </w:tcPr>
          <w:p w:rsidR="006878AA" w:rsidRDefault="006878AA" w:rsidP="000F20B7">
            <w:pPr>
              <w:spacing w:after="0"/>
            </w:pPr>
            <w:r>
              <w:t xml:space="preserve">Waterways Project </w:t>
            </w:r>
          </w:p>
        </w:tc>
      </w:tr>
      <w:tr w:rsidR="006878AA" w:rsidTr="000F20B7">
        <w:tc>
          <w:tcPr>
            <w:tcW w:w="5954" w:type="dxa"/>
            <w:shd w:val="clear" w:color="auto" w:fill="DAEEF3" w:themeFill="accent5" w:themeFillTint="33"/>
          </w:tcPr>
          <w:p w:rsidR="006878AA" w:rsidRDefault="006878AA" w:rsidP="00ED23E3">
            <w:pPr>
              <w:spacing w:after="0"/>
            </w:pPr>
            <w:r>
              <w:t xml:space="preserve">Contributed to updated CRT mooring Terms &amp; Conditions, with the aim of preventing use of unsuitable fuels, to prevent smoke nuisance complaints and improve air quality and health outcomes </w:t>
            </w:r>
          </w:p>
        </w:tc>
        <w:tc>
          <w:tcPr>
            <w:tcW w:w="3118" w:type="dxa"/>
            <w:shd w:val="clear" w:color="auto" w:fill="DAEEF3" w:themeFill="accent5" w:themeFillTint="33"/>
          </w:tcPr>
          <w:p w:rsidR="006878AA" w:rsidRDefault="006878AA" w:rsidP="00ED23E3">
            <w:pPr>
              <w:spacing w:after="0"/>
            </w:pPr>
            <w:r>
              <w:t>Waterways Project in liaison with CRT.  Connects to wider Air Quality Action Plan objectives.</w:t>
            </w:r>
          </w:p>
        </w:tc>
      </w:tr>
      <w:tr w:rsidR="006878AA" w:rsidTr="000F20B7">
        <w:tc>
          <w:tcPr>
            <w:tcW w:w="5954" w:type="dxa"/>
            <w:shd w:val="clear" w:color="auto" w:fill="DAEEF3" w:themeFill="accent5" w:themeFillTint="33"/>
          </w:tcPr>
          <w:p w:rsidR="006878AA" w:rsidRDefault="006878AA" w:rsidP="00ED23E3">
            <w:pPr>
              <w:spacing w:after="0"/>
            </w:pPr>
            <w:r>
              <w:t>Further promotion of access to healthcare and election services for boaters (campaigns run 2019 and again 2020)</w:t>
            </w:r>
          </w:p>
        </w:tc>
        <w:tc>
          <w:tcPr>
            <w:tcW w:w="3118" w:type="dxa"/>
            <w:shd w:val="clear" w:color="auto" w:fill="DAEEF3" w:themeFill="accent5" w:themeFillTint="33"/>
          </w:tcPr>
          <w:p w:rsidR="006878AA" w:rsidRDefault="006878AA" w:rsidP="00ED23E3">
            <w:pPr>
              <w:spacing w:after="0"/>
            </w:pPr>
            <w:r>
              <w:t>Wate</w:t>
            </w:r>
            <w:r w:rsidR="000F20B7">
              <w:t>rways Project with NHS partners</w:t>
            </w:r>
          </w:p>
        </w:tc>
      </w:tr>
      <w:tr w:rsidR="006878AA" w:rsidTr="000F20B7">
        <w:tc>
          <w:tcPr>
            <w:tcW w:w="5954" w:type="dxa"/>
            <w:shd w:val="clear" w:color="auto" w:fill="DAEEF3" w:themeFill="accent5" w:themeFillTint="33"/>
          </w:tcPr>
          <w:p w:rsidR="006878AA" w:rsidRDefault="006878AA" w:rsidP="00ED23E3">
            <w:pPr>
              <w:spacing w:after="0"/>
            </w:pPr>
            <w:r>
              <w:t>Crime prevention campaign run winter 2020</w:t>
            </w:r>
          </w:p>
        </w:tc>
        <w:tc>
          <w:tcPr>
            <w:tcW w:w="3118" w:type="dxa"/>
            <w:shd w:val="clear" w:color="auto" w:fill="DAEEF3" w:themeFill="accent5" w:themeFillTint="33"/>
          </w:tcPr>
          <w:p w:rsidR="006878AA" w:rsidRDefault="000F20B7" w:rsidP="00ED23E3">
            <w:pPr>
              <w:spacing w:after="0"/>
            </w:pPr>
            <w:r>
              <w:t>Waterways Project</w:t>
            </w:r>
          </w:p>
        </w:tc>
      </w:tr>
      <w:tr w:rsidR="006878AA" w:rsidTr="000F20B7">
        <w:tc>
          <w:tcPr>
            <w:tcW w:w="5954" w:type="dxa"/>
            <w:shd w:val="clear" w:color="auto" w:fill="DAEEF3" w:themeFill="accent5" w:themeFillTint="33"/>
          </w:tcPr>
          <w:p w:rsidR="006878AA" w:rsidRDefault="006878AA" w:rsidP="00ED23E3">
            <w:pPr>
              <w:spacing w:after="0"/>
            </w:pPr>
            <w:r>
              <w:t xml:space="preserve">Partnership working with EA on issue of </w:t>
            </w:r>
            <w:proofErr w:type="spellStart"/>
            <w:r>
              <w:t>unlicenced</w:t>
            </w:r>
            <w:proofErr w:type="spellEnd"/>
            <w:r>
              <w:t xml:space="preserve"> and unsafe craft </w:t>
            </w:r>
          </w:p>
        </w:tc>
        <w:tc>
          <w:tcPr>
            <w:tcW w:w="3118" w:type="dxa"/>
            <w:shd w:val="clear" w:color="auto" w:fill="DAEEF3" w:themeFill="accent5" w:themeFillTint="33"/>
          </w:tcPr>
          <w:p w:rsidR="006878AA" w:rsidRDefault="006878AA" w:rsidP="00ED23E3">
            <w:pPr>
              <w:spacing w:after="0"/>
            </w:pPr>
            <w:r>
              <w:t>Waterways</w:t>
            </w:r>
            <w:r w:rsidR="000F20B7">
              <w:t xml:space="preserve"> Project in partnership with EA</w:t>
            </w:r>
          </w:p>
        </w:tc>
      </w:tr>
      <w:tr w:rsidR="006878AA" w:rsidTr="000F20B7">
        <w:tc>
          <w:tcPr>
            <w:tcW w:w="5954" w:type="dxa"/>
            <w:shd w:val="clear" w:color="auto" w:fill="DAEEF3" w:themeFill="accent5" w:themeFillTint="33"/>
          </w:tcPr>
          <w:p w:rsidR="006878AA" w:rsidRPr="00DA0977" w:rsidRDefault="006878AA" w:rsidP="00371465">
            <w:pPr>
              <w:spacing w:after="0"/>
              <w:rPr>
                <w:b/>
              </w:rPr>
            </w:pPr>
            <w:r>
              <w:t>Working with boat-dwelling communities to create better communication forum, with local partners – particularly Canal &amp; River Trust</w:t>
            </w:r>
            <w:r>
              <w:rPr>
                <w:b/>
              </w:rPr>
              <w:t xml:space="preserve"> </w:t>
            </w:r>
          </w:p>
        </w:tc>
        <w:tc>
          <w:tcPr>
            <w:tcW w:w="3118" w:type="dxa"/>
            <w:shd w:val="clear" w:color="auto" w:fill="DAEEF3" w:themeFill="accent5" w:themeFillTint="33"/>
          </w:tcPr>
          <w:p w:rsidR="006878AA" w:rsidRDefault="006878AA" w:rsidP="00371465">
            <w:pPr>
              <w:spacing w:after="0"/>
            </w:pPr>
            <w:r>
              <w:t>Waterways Project</w:t>
            </w:r>
            <w:r w:rsidR="000F20B7">
              <w:t xml:space="preserve"> with CRT and local councillors</w:t>
            </w:r>
          </w:p>
        </w:tc>
      </w:tr>
      <w:tr w:rsidR="006878AA" w:rsidTr="000F20B7">
        <w:tc>
          <w:tcPr>
            <w:tcW w:w="5954" w:type="dxa"/>
            <w:shd w:val="clear" w:color="auto" w:fill="DAEEF3" w:themeFill="accent5" w:themeFillTint="33"/>
          </w:tcPr>
          <w:p w:rsidR="006878AA" w:rsidRDefault="006878AA" w:rsidP="00371465">
            <w:pPr>
              <w:spacing w:after="0"/>
            </w:pPr>
            <w:r>
              <w:t xml:space="preserve">Supporting efforts to address illegal mooring on Castle Mill Stream, including clearance of sunken boats and exploring future options for the site </w:t>
            </w:r>
          </w:p>
        </w:tc>
        <w:tc>
          <w:tcPr>
            <w:tcW w:w="3118" w:type="dxa"/>
            <w:shd w:val="clear" w:color="auto" w:fill="DAEEF3" w:themeFill="accent5" w:themeFillTint="33"/>
          </w:tcPr>
          <w:p w:rsidR="006878AA" w:rsidRDefault="006878AA" w:rsidP="00371465">
            <w:pPr>
              <w:spacing w:after="0"/>
            </w:pPr>
            <w:r>
              <w:t>Waterways Project, Planning, Networ</w:t>
            </w:r>
            <w:r w:rsidR="000F20B7">
              <w:t>k Rail and CRT</w:t>
            </w:r>
          </w:p>
        </w:tc>
      </w:tr>
      <w:tr w:rsidR="006878AA" w:rsidTr="000F20B7">
        <w:tc>
          <w:tcPr>
            <w:tcW w:w="5954" w:type="dxa"/>
            <w:shd w:val="clear" w:color="auto" w:fill="DAEEF3" w:themeFill="accent5" w:themeFillTint="33"/>
          </w:tcPr>
          <w:p w:rsidR="006878AA" w:rsidRDefault="006878AA" w:rsidP="00371465">
            <w:pPr>
              <w:spacing w:after="0"/>
            </w:pPr>
            <w:r>
              <w:t xml:space="preserve">Feasibility study underway into replacement of Port Meadow marina infrastructure </w:t>
            </w:r>
          </w:p>
        </w:tc>
        <w:tc>
          <w:tcPr>
            <w:tcW w:w="3118" w:type="dxa"/>
            <w:shd w:val="clear" w:color="auto" w:fill="DAEEF3" w:themeFill="accent5" w:themeFillTint="33"/>
          </w:tcPr>
          <w:p w:rsidR="006878AA" w:rsidRDefault="006878AA" w:rsidP="00371465">
            <w:pPr>
              <w:spacing w:after="0"/>
            </w:pPr>
            <w:r>
              <w:t>Waterways</w:t>
            </w:r>
            <w:r w:rsidR="000F20B7">
              <w:t xml:space="preserve"> Project with Property Services</w:t>
            </w:r>
          </w:p>
        </w:tc>
      </w:tr>
      <w:tr w:rsidR="006878AA" w:rsidTr="000F20B7">
        <w:tc>
          <w:tcPr>
            <w:tcW w:w="5954" w:type="dxa"/>
            <w:shd w:val="clear" w:color="auto" w:fill="FDE9D9" w:themeFill="accent6" w:themeFillTint="33"/>
          </w:tcPr>
          <w:p w:rsidR="006878AA" w:rsidRDefault="006878AA" w:rsidP="00ED23E3">
            <w:pPr>
              <w:spacing w:after="0"/>
            </w:pPr>
            <w:r>
              <w:rPr>
                <w:b/>
              </w:rPr>
              <w:t>Tourism:</w:t>
            </w:r>
          </w:p>
        </w:tc>
        <w:tc>
          <w:tcPr>
            <w:tcW w:w="3118" w:type="dxa"/>
            <w:shd w:val="clear" w:color="auto" w:fill="FDE9D9" w:themeFill="accent6" w:themeFillTint="33"/>
          </w:tcPr>
          <w:p w:rsidR="006878AA" w:rsidRDefault="006878AA" w:rsidP="00ED23E3">
            <w:pPr>
              <w:spacing w:after="0"/>
              <w:rPr>
                <w:b/>
              </w:rPr>
            </w:pPr>
          </w:p>
        </w:tc>
      </w:tr>
      <w:tr w:rsidR="006878AA" w:rsidTr="000F20B7">
        <w:tc>
          <w:tcPr>
            <w:tcW w:w="5954" w:type="dxa"/>
            <w:shd w:val="clear" w:color="auto" w:fill="FDE9D9" w:themeFill="accent6" w:themeFillTint="33"/>
          </w:tcPr>
          <w:p w:rsidR="006878AA" w:rsidRPr="00DA0977" w:rsidRDefault="006878AA" w:rsidP="00ED23E3">
            <w:pPr>
              <w:spacing w:after="0"/>
            </w:pPr>
            <w:r>
              <w:t>Oxfordshire Guide 2020 contains Oxford waterways special feature</w:t>
            </w:r>
          </w:p>
        </w:tc>
        <w:tc>
          <w:tcPr>
            <w:tcW w:w="3118" w:type="dxa"/>
            <w:shd w:val="clear" w:color="auto" w:fill="FDE9D9" w:themeFill="accent6" w:themeFillTint="33"/>
          </w:tcPr>
          <w:p w:rsidR="006878AA" w:rsidRDefault="006878AA" w:rsidP="00ED23E3">
            <w:pPr>
              <w:spacing w:after="0"/>
            </w:pPr>
            <w:r>
              <w:t>Waterways Project</w:t>
            </w:r>
          </w:p>
        </w:tc>
      </w:tr>
      <w:tr w:rsidR="006878AA" w:rsidTr="000F20B7">
        <w:tc>
          <w:tcPr>
            <w:tcW w:w="5954" w:type="dxa"/>
            <w:shd w:val="clear" w:color="auto" w:fill="FDE9D9" w:themeFill="accent6" w:themeFillTint="33"/>
          </w:tcPr>
          <w:p w:rsidR="006878AA" w:rsidRDefault="006878AA" w:rsidP="00ED23E3">
            <w:pPr>
              <w:spacing w:after="0"/>
            </w:pPr>
            <w:r>
              <w:t>Work with CRT and Thames Path to promote Oxford within online, social media and printed content</w:t>
            </w:r>
          </w:p>
        </w:tc>
        <w:tc>
          <w:tcPr>
            <w:tcW w:w="3118" w:type="dxa"/>
            <w:shd w:val="clear" w:color="auto" w:fill="FDE9D9" w:themeFill="accent6" w:themeFillTint="33"/>
          </w:tcPr>
          <w:p w:rsidR="006878AA" w:rsidRDefault="006878AA" w:rsidP="00ED23E3">
            <w:pPr>
              <w:spacing w:after="0"/>
            </w:pPr>
            <w:r>
              <w:t>Waterways Project with CRT</w:t>
            </w:r>
          </w:p>
        </w:tc>
      </w:tr>
      <w:tr w:rsidR="006878AA" w:rsidTr="000F20B7">
        <w:tc>
          <w:tcPr>
            <w:tcW w:w="5954" w:type="dxa"/>
            <w:shd w:val="clear" w:color="auto" w:fill="FDE9D9" w:themeFill="accent6" w:themeFillTint="33"/>
          </w:tcPr>
          <w:p w:rsidR="006878AA" w:rsidRDefault="006878AA" w:rsidP="00ED23E3">
            <w:pPr>
              <w:spacing w:after="0"/>
            </w:pPr>
            <w:r>
              <w:t xml:space="preserve">Social media promotion of local companies, boating holidays, boat hire, walks </w:t>
            </w:r>
            <w:proofErr w:type="spellStart"/>
            <w:r>
              <w:t>etc</w:t>
            </w:r>
            <w:proofErr w:type="spellEnd"/>
          </w:p>
        </w:tc>
        <w:tc>
          <w:tcPr>
            <w:tcW w:w="3118" w:type="dxa"/>
            <w:shd w:val="clear" w:color="auto" w:fill="FDE9D9" w:themeFill="accent6" w:themeFillTint="33"/>
          </w:tcPr>
          <w:p w:rsidR="006878AA" w:rsidRDefault="006878AA" w:rsidP="00ED23E3">
            <w:pPr>
              <w:spacing w:after="0"/>
            </w:pPr>
            <w:r>
              <w:t xml:space="preserve">Waterways Project with Communications </w:t>
            </w:r>
          </w:p>
        </w:tc>
      </w:tr>
      <w:tr w:rsidR="006878AA" w:rsidTr="000F20B7">
        <w:tc>
          <w:tcPr>
            <w:tcW w:w="5954" w:type="dxa"/>
            <w:shd w:val="clear" w:color="auto" w:fill="FDE9D9" w:themeFill="accent6" w:themeFillTint="33"/>
          </w:tcPr>
          <w:p w:rsidR="006878AA" w:rsidRDefault="006878AA" w:rsidP="00ED23E3">
            <w:pPr>
              <w:spacing w:after="0"/>
            </w:pPr>
            <w:r>
              <w:t>Oxford Waterways Loop walking trail – signage and promotion installation in partnership with Thames Path National Trail colleagues</w:t>
            </w:r>
          </w:p>
        </w:tc>
        <w:tc>
          <w:tcPr>
            <w:tcW w:w="3118" w:type="dxa"/>
            <w:shd w:val="clear" w:color="auto" w:fill="FDE9D9" w:themeFill="accent6" w:themeFillTint="33"/>
          </w:tcPr>
          <w:p w:rsidR="006878AA" w:rsidRDefault="006878AA" w:rsidP="00ED23E3">
            <w:pPr>
              <w:spacing w:after="0"/>
            </w:pPr>
            <w:r>
              <w:t>Waterways Project, with Thames Path.</w:t>
            </w:r>
          </w:p>
        </w:tc>
      </w:tr>
      <w:tr w:rsidR="006878AA" w:rsidTr="000F20B7">
        <w:tc>
          <w:tcPr>
            <w:tcW w:w="5954" w:type="dxa"/>
            <w:shd w:val="clear" w:color="auto" w:fill="FDE9D9" w:themeFill="accent6" w:themeFillTint="33"/>
          </w:tcPr>
          <w:p w:rsidR="006878AA" w:rsidRDefault="006878AA" w:rsidP="00ED23E3">
            <w:pPr>
              <w:spacing w:after="0"/>
            </w:pPr>
            <w:r>
              <w:t xml:space="preserve">Contributing to Rediscover Oxford programme </w:t>
            </w:r>
          </w:p>
        </w:tc>
        <w:tc>
          <w:tcPr>
            <w:tcW w:w="3118" w:type="dxa"/>
            <w:shd w:val="clear" w:color="auto" w:fill="FDE9D9" w:themeFill="accent6" w:themeFillTint="33"/>
          </w:tcPr>
          <w:p w:rsidR="006878AA" w:rsidRDefault="006878AA" w:rsidP="00ED23E3">
            <w:pPr>
              <w:spacing w:after="0"/>
            </w:pPr>
            <w:r>
              <w:t>Waterways Project</w:t>
            </w:r>
          </w:p>
        </w:tc>
      </w:tr>
      <w:tr w:rsidR="006878AA" w:rsidTr="000F20B7">
        <w:tc>
          <w:tcPr>
            <w:tcW w:w="5954" w:type="dxa"/>
            <w:tcBorders>
              <w:bottom w:val="single" w:sz="4" w:space="0" w:color="auto"/>
            </w:tcBorders>
            <w:shd w:val="clear" w:color="auto" w:fill="FDE9D9" w:themeFill="accent6" w:themeFillTint="33"/>
          </w:tcPr>
          <w:p w:rsidR="006878AA" w:rsidRDefault="006878AA" w:rsidP="00ED23E3">
            <w:pPr>
              <w:spacing w:after="0"/>
            </w:pPr>
            <w:r>
              <w:t xml:space="preserve">Contributing to Experience Oxfordshire’s Thrive programme bid </w:t>
            </w:r>
          </w:p>
        </w:tc>
        <w:tc>
          <w:tcPr>
            <w:tcW w:w="3118" w:type="dxa"/>
            <w:tcBorders>
              <w:bottom w:val="single" w:sz="4" w:space="0" w:color="auto"/>
            </w:tcBorders>
            <w:shd w:val="clear" w:color="auto" w:fill="FDE9D9" w:themeFill="accent6" w:themeFillTint="33"/>
          </w:tcPr>
          <w:p w:rsidR="006878AA" w:rsidRDefault="006878AA" w:rsidP="00ED23E3">
            <w:pPr>
              <w:spacing w:after="0"/>
            </w:pPr>
            <w:r>
              <w:t>Waterways Project</w:t>
            </w:r>
          </w:p>
        </w:tc>
      </w:tr>
      <w:tr w:rsidR="006878AA" w:rsidTr="000F20B7">
        <w:tc>
          <w:tcPr>
            <w:tcW w:w="5954" w:type="dxa"/>
            <w:tcBorders>
              <w:bottom w:val="single" w:sz="4" w:space="0" w:color="auto"/>
            </w:tcBorders>
            <w:shd w:val="clear" w:color="auto" w:fill="FDE9D9" w:themeFill="accent6" w:themeFillTint="33"/>
          </w:tcPr>
          <w:p w:rsidR="006878AA" w:rsidRPr="00510449" w:rsidRDefault="006878AA" w:rsidP="00ED23E3">
            <w:pPr>
              <w:spacing w:after="0"/>
            </w:pPr>
            <w:r w:rsidRPr="00510449">
              <w:t>Exploring the development of the Oxford Cruising Ring with the Environment Agency/CRT</w:t>
            </w:r>
          </w:p>
        </w:tc>
        <w:tc>
          <w:tcPr>
            <w:tcW w:w="3118" w:type="dxa"/>
            <w:tcBorders>
              <w:bottom w:val="single" w:sz="4" w:space="0" w:color="auto"/>
            </w:tcBorders>
            <w:shd w:val="clear" w:color="auto" w:fill="FDE9D9" w:themeFill="accent6" w:themeFillTint="33"/>
          </w:tcPr>
          <w:p w:rsidR="006878AA" w:rsidRPr="00510449" w:rsidRDefault="006878AA" w:rsidP="00ED23E3">
            <w:pPr>
              <w:spacing w:after="0"/>
            </w:pPr>
            <w:r>
              <w:t>Waterways Project with EA</w:t>
            </w:r>
          </w:p>
        </w:tc>
      </w:tr>
      <w:tr w:rsidR="006878AA" w:rsidTr="000F20B7">
        <w:tc>
          <w:tcPr>
            <w:tcW w:w="5954" w:type="dxa"/>
            <w:tcBorders>
              <w:top w:val="single" w:sz="4" w:space="0" w:color="auto"/>
              <w:left w:val="nil"/>
              <w:bottom w:val="nil"/>
              <w:right w:val="nil"/>
            </w:tcBorders>
          </w:tcPr>
          <w:p w:rsidR="006878AA" w:rsidRPr="00DA0977" w:rsidRDefault="006878AA" w:rsidP="00ED23E3">
            <w:pPr>
              <w:spacing w:after="0"/>
            </w:pPr>
          </w:p>
        </w:tc>
        <w:tc>
          <w:tcPr>
            <w:tcW w:w="3118" w:type="dxa"/>
            <w:tcBorders>
              <w:top w:val="single" w:sz="4" w:space="0" w:color="auto"/>
              <w:left w:val="nil"/>
              <w:bottom w:val="nil"/>
              <w:right w:val="nil"/>
            </w:tcBorders>
          </w:tcPr>
          <w:p w:rsidR="006878AA" w:rsidRPr="00DA0977" w:rsidRDefault="006878AA" w:rsidP="00ED23E3">
            <w:pPr>
              <w:spacing w:after="0"/>
            </w:pPr>
          </w:p>
        </w:tc>
      </w:tr>
      <w:tr w:rsidR="006878AA" w:rsidTr="000F20B7">
        <w:tc>
          <w:tcPr>
            <w:tcW w:w="5954" w:type="dxa"/>
            <w:tcBorders>
              <w:top w:val="nil"/>
              <w:left w:val="nil"/>
              <w:bottom w:val="nil"/>
              <w:right w:val="nil"/>
            </w:tcBorders>
          </w:tcPr>
          <w:p w:rsidR="006878AA" w:rsidRDefault="006878AA" w:rsidP="00ED23E3">
            <w:pPr>
              <w:spacing w:after="0"/>
            </w:pPr>
          </w:p>
        </w:tc>
        <w:tc>
          <w:tcPr>
            <w:tcW w:w="3118" w:type="dxa"/>
            <w:tcBorders>
              <w:top w:val="nil"/>
              <w:left w:val="nil"/>
              <w:bottom w:val="nil"/>
              <w:right w:val="nil"/>
            </w:tcBorders>
          </w:tcPr>
          <w:p w:rsidR="006878AA" w:rsidRDefault="006878AA" w:rsidP="00ED23E3">
            <w:pPr>
              <w:spacing w:after="0"/>
            </w:pPr>
          </w:p>
        </w:tc>
      </w:tr>
      <w:tr w:rsidR="006878AA" w:rsidTr="000F20B7">
        <w:tc>
          <w:tcPr>
            <w:tcW w:w="5954" w:type="dxa"/>
            <w:tcBorders>
              <w:top w:val="nil"/>
              <w:left w:val="nil"/>
              <w:bottom w:val="nil"/>
              <w:right w:val="nil"/>
            </w:tcBorders>
          </w:tcPr>
          <w:p w:rsidR="006878AA" w:rsidRDefault="006878AA" w:rsidP="00371465">
            <w:pPr>
              <w:spacing w:after="0"/>
            </w:pPr>
          </w:p>
        </w:tc>
        <w:tc>
          <w:tcPr>
            <w:tcW w:w="3118" w:type="dxa"/>
            <w:tcBorders>
              <w:top w:val="nil"/>
              <w:left w:val="nil"/>
              <w:bottom w:val="nil"/>
              <w:right w:val="nil"/>
            </w:tcBorders>
          </w:tcPr>
          <w:p w:rsidR="006878AA" w:rsidRDefault="006878AA" w:rsidP="00371465">
            <w:pPr>
              <w:spacing w:after="0"/>
            </w:pPr>
          </w:p>
        </w:tc>
      </w:tr>
      <w:tr w:rsidR="000F20B7" w:rsidTr="000F20B7">
        <w:tc>
          <w:tcPr>
            <w:tcW w:w="5954" w:type="dxa"/>
            <w:tcBorders>
              <w:top w:val="nil"/>
              <w:left w:val="nil"/>
              <w:bottom w:val="single" w:sz="4" w:space="0" w:color="auto"/>
              <w:right w:val="nil"/>
            </w:tcBorders>
          </w:tcPr>
          <w:p w:rsidR="000F20B7" w:rsidRDefault="000F20B7" w:rsidP="00371465">
            <w:pPr>
              <w:spacing w:after="0"/>
            </w:pPr>
            <w:bookmarkStart w:id="0" w:name="_GoBack"/>
          </w:p>
        </w:tc>
        <w:tc>
          <w:tcPr>
            <w:tcW w:w="3118" w:type="dxa"/>
            <w:tcBorders>
              <w:top w:val="nil"/>
              <w:left w:val="nil"/>
              <w:bottom w:val="single" w:sz="4" w:space="0" w:color="auto"/>
              <w:right w:val="nil"/>
            </w:tcBorders>
          </w:tcPr>
          <w:p w:rsidR="000F20B7" w:rsidRDefault="000F20B7" w:rsidP="00371465">
            <w:pPr>
              <w:spacing w:after="0"/>
            </w:pPr>
          </w:p>
        </w:tc>
      </w:tr>
      <w:bookmarkEnd w:id="0"/>
      <w:tr w:rsidR="006878AA" w:rsidTr="000F20B7">
        <w:tc>
          <w:tcPr>
            <w:tcW w:w="5954" w:type="dxa"/>
            <w:tcBorders>
              <w:top w:val="nil"/>
              <w:left w:val="nil"/>
              <w:bottom w:val="single" w:sz="4" w:space="0" w:color="auto"/>
              <w:right w:val="nil"/>
            </w:tcBorders>
          </w:tcPr>
          <w:p w:rsidR="006878AA" w:rsidRDefault="006878AA" w:rsidP="00371465">
            <w:pPr>
              <w:spacing w:after="0"/>
            </w:pPr>
          </w:p>
        </w:tc>
        <w:tc>
          <w:tcPr>
            <w:tcW w:w="3118" w:type="dxa"/>
            <w:tcBorders>
              <w:top w:val="nil"/>
              <w:left w:val="nil"/>
              <w:bottom w:val="single" w:sz="4" w:space="0" w:color="auto"/>
              <w:right w:val="nil"/>
            </w:tcBorders>
          </w:tcPr>
          <w:p w:rsidR="006878AA" w:rsidRDefault="006878AA" w:rsidP="00371465">
            <w:pPr>
              <w:spacing w:after="0"/>
            </w:pPr>
          </w:p>
          <w:p w:rsidR="000F20B7" w:rsidRDefault="000F20B7" w:rsidP="00371465">
            <w:pPr>
              <w:spacing w:after="0"/>
            </w:pPr>
          </w:p>
        </w:tc>
      </w:tr>
      <w:tr w:rsidR="006878AA" w:rsidTr="000F20B7">
        <w:tc>
          <w:tcPr>
            <w:tcW w:w="5954" w:type="dxa"/>
            <w:tcBorders>
              <w:top w:val="single" w:sz="4" w:space="0" w:color="auto"/>
            </w:tcBorders>
            <w:shd w:val="clear" w:color="auto" w:fill="E5DFEC" w:themeFill="accent4" w:themeFillTint="33"/>
          </w:tcPr>
          <w:p w:rsidR="006878AA" w:rsidRPr="00DA0977" w:rsidRDefault="006878AA" w:rsidP="004E7E51">
            <w:pPr>
              <w:spacing w:after="0"/>
              <w:rPr>
                <w:b/>
              </w:rPr>
            </w:pPr>
            <w:r>
              <w:rPr>
                <w:b/>
              </w:rPr>
              <w:t>Active Communities:</w:t>
            </w:r>
          </w:p>
        </w:tc>
        <w:tc>
          <w:tcPr>
            <w:tcW w:w="3118" w:type="dxa"/>
            <w:tcBorders>
              <w:top w:val="single" w:sz="4" w:space="0" w:color="auto"/>
            </w:tcBorders>
            <w:shd w:val="clear" w:color="auto" w:fill="E5DFEC" w:themeFill="accent4" w:themeFillTint="33"/>
          </w:tcPr>
          <w:p w:rsidR="006878AA" w:rsidRDefault="006878AA" w:rsidP="004E7E51">
            <w:pPr>
              <w:spacing w:after="0"/>
              <w:rPr>
                <w:b/>
              </w:rPr>
            </w:pPr>
          </w:p>
        </w:tc>
      </w:tr>
      <w:tr w:rsidR="006878AA" w:rsidTr="000F20B7">
        <w:tc>
          <w:tcPr>
            <w:tcW w:w="5954" w:type="dxa"/>
            <w:shd w:val="clear" w:color="auto" w:fill="E5DFEC" w:themeFill="accent4" w:themeFillTint="33"/>
          </w:tcPr>
          <w:p w:rsidR="006878AA" w:rsidRPr="00DA0977" w:rsidRDefault="006878AA" w:rsidP="004E7E51">
            <w:pPr>
              <w:spacing w:after="0"/>
            </w:pPr>
            <w:r>
              <w:t xml:space="preserve">Ongoing volunteering opportunities – </w:t>
            </w:r>
            <w:proofErr w:type="spellStart"/>
            <w:r>
              <w:t>GoodGym</w:t>
            </w:r>
            <w:proofErr w:type="spellEnd"/>
            <w:r>
              <w:t xml:space="preserve">, Towpath Taskforce </w:t>
            </w:r>
            <w:proofErr w:type="spellStart"/>
            <w:r>
              <w:t>etc</w:t>
            </w:r>
            <w:proofErr w:type="spellEnd"/>
          </w:p>
        </w:tc>
        <w:tc>
          <w:tcPr>
            <w:tcW w:w="3118" w:type="dxa"/>
            <w:shd w:val="clear" w:color="auto" w:fill="E5DFEC" w:themeFill="accent4" w:themeFillTint="33"/>
          </w:tcPr>
          <w:p w:rsidR="006878AA" w:rsidRDefault="006878AA" w:rsidP="004E7E51">
            <w:pPr>
              <w:spacing w:after="0"/>
            </w:pPr>
            <w:r>
              <w:t>Waterways Project with volunteer groups</w:t>
            </w:r>
          </w:p>
        </w:tc>
      </w:tr>
      <w:tr w:rsidR="006878AA" w:rsidTr="000F20B7">
        <w:tc>
          <w:tcPr>
            <w:tcW w:w="5954" w:type="dxa"/>
            <w:shd w:val="clear" w:color="auto" w:fill="E5DFEC" w:themeFill="accent4" w:themeFillTint="33"/>
          </w:tcPr>
          <w:p w:rsidR="006878AA" w:rsidRDefault="006878AA" w:rsidP="004E7E51">
            <w:pPr>
              <w:spacing w:after="0"/>
            </w:pPr>
            <w:r>
              <w:t xml:space="preserve">Go Active Waterways programme – promotion of waterways and activities, routes, </w:t>
            </w:r>
            <w:proofErr w:type="spellStart"/>
            <w:r>
              <w:t>Healthwalks</w:t>
            </w:r>
            <w:proofErr w:type="spellEnd"/>
            <w:r>
              <w:t xml:space="preserve">, </w:t>
            </w:r>
            <w:proofErr w:type="spellStart"/>
            <w:r>
              <w:t>etc</w:t>
            </w:r>
            <w:proofErr w:type="spellEnd"/>
            <w:r>
              <w:t xml:space="preserve"> – ongoing with social media advertising and promotion </w:t>
            </w:r>
          </w:p>
        </w:tc>
        <w:tc>
          <w:tcPr>
            <w:tcW w:w="3118" w:type="dxa"/>
            <w:shd w:val="clear" w:color="auto" w:fill="E5DFEC" w:themeFill="accent4" w:themeFillTint="33"/>
          </w:tcPr>
          <w:p w:rsidR="006878AA" w:rsidRDefault="006878AA" w:rsidP="004E7E51">
            <w:pPr>
              <w:spacing w:after="0"/>
            </w:pPr>
            <w:r>
              <w:t>Waterways Project with Communities team</w:t>
            </w:r>
          </w:p>
        </w:tc>
      </w:tr>
      <w:tr w:rsidR="006878AA" w:rsidTr="000F20B7">
        <w:tc>
          <w:tcPr>
            <w:tcW w:w="5954" w:type="dxa"/>
            <w:shd w:val="clear" w:color="auto" w:fill="E5DFEC" w:themeFill="accent4" w:themeFillTint="33"/>
          </w:tcPr>
          <w:p w:rsidR="006878AA" w:rsidRDefault="006878AA" w:rsidP="004E7E51">
            <w:pPr>
              <w:spacing w:after="0"/>
            </w:pPr>
            <w:r>
              <w:t xml:space="preserve">Work to improve signage to encourage responsible “shared space” use on waterways by pedestrians/cyclists </w:t>
            </w:r>
          </w:p>
        </w:tc>
        <w:tc>
          <w:tcPr>
            <w:tcW w:w="3118" w:type="dxa"/>
            <w:shd w:val="clear" w:color="auto" w:fill="E5DFEC" w:themeFill="accent4" w:themeFillTint="33"/>
          </w:tcPr>
          <w:p w:rsidR="006878AA" w:rsidRDefault="006878AA" w:rsidP="004E7E51">
            <w:pPr>
              <w:spacing w:after="0"/>
            </w:pPr>
            <w:r>
              <w:t>Waterways Project with CRT and County</w:t>
            </w:r>
          </w:p>
        </w:tc>
      </w:tr>
      <w:tr w:rsidR="006878AA" w:rsidTr="000F20B7">
        <w:tc>
          <w:tcPr>
            <w:tcW w:w="5954" w:type="dxa"/>
            <w:shd w:val="clear" w:color="auto" w:fill="E5DFEC" w:themeFill="accent4" w:themeFillTint="33"/>
          </w:tcPr>
          <w:p w:rsidR="006878AA" w:rsidRDefault="006878AA" w:rsidP="004E7E51">
            <w:pPr>
              <w:spacing w:after="0"/>
            </w:pPr>
            <w:r>
              <w:t xml:space="preserve">Water safety campaign – Wild Water Code, Don’t Drink &amp; drown, throw-line training </w:t>
            </w:r>
          </w:p>
        </w:tc>
        <w:tc>
          <w:tcPr>
            <w:tcW w:w="3118" w:type="dxa"/>
            <w:shd w:val="clear" w:color="auto" w:fill="E5DFEC" w:themeFill="accent4" w:themeFillTint="33"/>
          </w:tcPr>
          <w:p w:rsidR="006878AA" w:rsidRDefault="006878AA" w:rsidP="004E7E51">
            <w:pPr>
              <w:spacing w:after="0"/>
            </w:pPr>
            <w:r>
              <w:t>Waterways Project with RLSS and partners</w:t>
            </w:r>
          </w:p>
        </w:tc>
      </w:tr>
      <w:tr w:rsidR="006878AA" w:rsidTr="000F20B7">
        <w:tc>
          <w:tcPr>
            <w:tcW w:w="5954" w:type="dxa"/>
            <w:shd w:val="clear" w:color="auto" w:fill="E5DFEC" w:themeFill="accent4" w:themeFillTint="33"/>
          </w:tcPr>
          <w:p w:rsidR="006878AA" w:rsidRDefault="006878AA" w:rsidP="004E7E51">
            <w:pPr>
              <w:spacing w:after="0"/>
            </w:pPr>
            <w:r>
              <w:t>Exploring installation of fitness equipment at Long Bridges alongside River Thames</w:t>
            </w:r>
          </w:p>
        </w:tc>
        <w:tc>
          <w:tcPr>
            <w:tcW w:w="3118" w:type="dxa"/>
            <w:shd w:val="clear" w:color="auto" w:fill="E5DFEC" w:themeFill="accent4" w:themeFillTint="33"/>
          </w:tcPr>
          <w:p w:rsidR="006878AA" w:rsidRDefault="006878AA" w:rsidP="004E7E51">
            <w:pPr>
              <w:spacing w:after="0"/>
            </w:pPr>
            <w:r>
              <w:t>Waterways Project and ODS</w:t>
            </w:r>
          </w:p>
        </w:tc>
      </w:tr>
      <w:tr w:rsidR="006878AA" w:rsidTr="000F20B7">
        <w:tc>
          <w:tcPr>
            <w:tcW w:w="5954" w:type="dxa"/>
            <w:shd w:val="clear" w:color="auto" w:fill="EAF1DD" w:themeFill="accent3" w:themeFillTint="33"/>
          </w:tcPr>
          <w:p w:rsidR="006878AA" w:rsidRPr="00281DF8" w:rsidRDefault="006878AA" w:rsidP="004E7E51">
            <w:pPr>
              <w:spacing w:after="0"/>
              <w:rPr>
                <w:b/>
              </w:rPr>
            </w:pPr>
            <w:r>
              <w:rPr>
                <w:b/>
              </w:rPr>
              <w:t>Environment:</w:t>
            </w:r>
          </w:p>
        </w:tc>
        <w:tc>
          <w:tcPr>
            <w:tcW w:w="3118" w:type="dxa"/>
            <w:shd w:val="clear" w:color="auto" w:fill="EAF1DD" w:themeFill="accent3" w:themeFillTint="33"/>
          </w:tcPr>
          <w:p w:rsidR="006878AA" w:rsidRDefault="006878AA" w:rsidP="004E7E51">
            <w:pPr>
              <w:spacing w:after="0"/>
              <w:rPr>
                <w:b/>
              </w:rPr>
            </w:pPr>
          </w:p>
        </w:tc>
      </w:tr>
      <w:tr w:rsidR="006878AA" w:rsidTr="000F20B7">
        <w:tc>
          <w:tcPr>
            <w:tcW w:w="5954" w:type="dxa"/>
            <w:shd w:val="clear" w:color="auto" w:fill="EAF1DD" w:themeFill="accent3" w:themeFillTint="33"/>
          </w:tcPr>
          <w:p w:rsidR="006878AA" w:rsidRDefault="006878AA" w:rsidP="00ED23E3">
            <w:pPr>
              <w:spacing w:after="0"/>
            </w:pPr>
            <w:r>
              <w:t xml:space="preserve">Trees, shrubs, bulbs, water marginal plug plants have improved biodiversity </w:t>
            </w:r>
          </w:p>
        </w:tc>
        <w:tc>
          <w:tcPr>
            <w:tcW w:w="3118" w:type="dxa"/>
            <w:shd w:val="clear" w:color="auto" w:fill="EAF1DD" w:themeFill="accent3" w:themeFillTint="33"/>
          </w:tcPr>
          <w:p w:rsidR="006878AA" w:rsidRDefault="006878AA" w:rsidP="00ED23E3">
            <w:pPr>
              <w:spacing w:after="0"/>
            </w:pPr>
            <w:r>
              <w:t>Waterways Project with volunteers</w:t>
            </w:r>
          </w:p>
        </w:tc>
      </w:tr>
      <w:tr w:rsidR="006878AA" w:rsidTr="000F20B7">
        <w:tc>
          <w:tcPr>
            <w:tcW w:w="5954" w:type="dxa"/>
            <w:shd w:val="clear" w:color="auto" w:fill="EAF1DD" w:themeFill="accent3" w:themeFillTint="33"/>
          </w:tcPr>
          <w:p w:rsidR="006878AA" w:rsidRDefault="006878AA" w:rsidP="00ED23E3">
            <w:pPr>
              <w:spacing w:after="0"/>
            </w:pPr>
            <w:r>
              <w:t xml:space="preserve">Hedge planting, trees, shrubs, bulbs, wildflower meadow seeds – Trap Grounds Wildlife Site </w:t>
            </w:r>
          </w:p>
        </w:tc>
        <w:tc>
          <w:tcPr>
            <w:tcW w:w="3118" w:type="dxa"/>
            <w:shd w:val="clear" w:color="auto" w:fill="EAF1DD" w:themeFill="accent3" w:themeFillTint="33"/>
          </w:tcPr>
          <w:p w:rsidR="006878AA" w:rsidRDefault="006878AA" w:rsidP="006878AA">
            <w:pPr>
              <w:spacing w:after="0"/>
            </w:pPr>
            <w:r>
              <w:t xml:space="preserve">Waterways Project with </w:t>
            </w:r>
            <w:proofErr w:type="spellStart"/>
            <w:r>
              <w:t>volutneers</w:t>
            </w:r>
            <w:proofErr w:type="spellEnd"/>
          </w:p>
        </w:tc>
      </w:tr>
      <w:tr w:rsidR="006878AA" w:rsidTr="000F20B7">
        <w:tc>
          <w:tcPr>
            <w:tcW w:w="5954" w:type="dxa"/>
            <w:shd w:val="clear" w:color="auto" w:fill="EAF1DD" w:themeFill="accent3" w:themeFillTint="33"/>
          </w:tcPr>
          <w:p w:rsidR="006878AA" w:rsidRDefault="006878AA" w:rsidP="00ED23E3">
            <w:pPr>
              <w:spacing w:after="0"/>
            </w:pPr>
            <w:r>
              <w:t>Spring bulbs and native shrubs planted Hythe Bridge</w:t>
            </w:r>
          </w:p>
        </w:tc>
        <w:tc>
          <w:tcPr>
            <w:tcW w:w="3118" w:type="dxa"/>
            <w:shd w:val="clear" w:color="auto" w:fill="EAF1DD" w:themeFill="accent3" w:themeFillTint="33"/>
          </w:tcPr>
          <w:p w:rsidR="006878AA" w:rsidRDefault="006878AA" w:rsidP="00ED23E3">
            <w:pPr>
              <w:spacing w:after="0"/>
            </w:pPr>
            <w:r>
              <w:t>Waterways Project with volunteers</w:t>
            </w:r>
          </w:p>
        </w:tc>
      </w:tr>
      <w:tr w:rsidR="006878AA" w:rsidTr="000F20B7">
        <w:tc>
          <w:tcPr>
            <w:tcW w:w="5954" w:type="dxa"/>
            <w:shd w:val="clear" w:color="auto" w:fill="EAF1DD" w:themeFill="accent3" w:themeFillTint="33"/>
          </w:tcPr>
          <w:p w:rsidR="006878AA" w:rsidRDefault="006878AA" w:rsidP="00ED23E3">
            <w:pPr>
              <w:spacing w:after="0"/>
            </w:pPr>
            <w:r>
              <w:t xml:space="preserve">Spring bulbs and native shrubs planted Upper Fisher Row and gardens </w:t>
            </w:r>
          </w:p>
        </w:tc>
        <w:tc>
          <w:tcPr>
            <w:tcW w:w="3118" w:type="dxa"/>
            <w:shd w:val="clear" w:color="auto" w:fill="EAF1DD" w:themeFill="accent3" w:themeFillTint="33"/>
          </w:tcPr>
          <w:p w:rsidR="006878AA" w:rsidRDefault="006878AA" w:rsidP="00ED23E3">
            <w:pPr>
              <w:spacing w:after="0"/>
            </w:pPr>
            <w:r>
              <w:t>Waterways Project with volunteers</w:t>
            </w:r>
          </w:p>
        </w:tc>
      </w:tr>
      <w:tr w:rsidR="006878AA" w:rsidTr="000F20B7">
        <w:tc>
          <w:tcPr>
            <w:tcW w:w="5954" w:type="dxa"/>
            <w:shd w:val="clear" w:color="auto" w:fill="EAF1DD" w:themeFill="accent3" w:themeFillTint="33"/>
          </w:tcPr>
          <w:p w:rsidR="006878AA" w:rsidRDefault="006878AA" w:rsidP="00ED23E3">
            <w:pPr>
              <w:spacing w:after="0"/>
            </w:pPr>
            <w:r>
              <w:t>£2,000 CIL funding for St Margaret’s &amp; Summertown Ward environmental improvements, to include trees, shrubs, marginal plants, bulbs</w:t>
            </w:r>
          </w:p>
        </w:tc>
        <w:tc>
          <w:tcPr>
            <w:tcW w:w="3118" w:type="dxa"/>
            <w:shd w:val="clear" w:color="auto" w:fill="EAF1DD" w:themeFill="accent3" w:themeFillTint="33"/>
          </w:tcPr>
          <w:p w:rsidR="006878AA" w:rsidRDefault="006878AA" w:rsidP="00ED23E3">
            <w:pPr>
              <w:spacing w:after="0"/>
            </w:pPr>
            <w:r>
              <w:t>Waterways Project with volunteers</w:t>
            </w:r>
          </w:p>
        </w:tc>
      </w:tr>
      <w:tr w:rsidR="006878AA" w:rsidTr="000F20B7">
        <w:tc>
          <w:tcPr>
            <w:tcW w:w="5954" w:type="dxa"/>
            <w:shd w:val="clear" w:color="auto" w:fill="EAF1DD" w:themeFill="accent3" w:themeFillTint="33"/>
          </w:tcPr>
          <w:p w:rsidR="006878AA" w:rsidRDefault="006878AA" w:rsidP="00ED23E3">
            <w:pPr>
              <w:spacing w:after="0"/>
            </w:pPr>
            <w:r>
              <w:t xml:space="preserve">Nature trail for Oxford Canal Hythe Bridge under development </w:t>
            </w:r>
          </w:p>
        </w:tc>
        <w:tc>
          <w:tcPr>
            <w:tcW w:w="3118" w:type="dxa"/>
            <w:shd w:val="clear" w:color="auto" w:fill="EAF1DD" w:themeFill="accent3" w:themeFillTint="33"/>
          </w:tcPr>
          <w:p w:rsidR="006878AA" w:rsidRDefault="006878AA" w:rsidP="00ED23E3">
            <w:pPr>
              <w:spacing w:after="0"/>
            </w:pPr>
            <w:r>
              <w:t>Waterways Project/CRT</w:t>
            </w:r>
          </w:p>
        </w:tc>
      </w:tr>
      <w:tr w:rsidR="006878AA" w:rsidTr="000F20B7">
        <w:tc>
          <w:tcPr>
            <w:tcW w:w="5954" w:type="dxa"/>
            <w:shd w:val="clear" w:color="auto" w:fill="EAF1DD" w:themeFill="accent3" w:themeFillTint="33"/>
          </w:tcPr>
          <w:p w:rsidR="006878AA" w:rsidRDefault="006878AA" w:rsidP="00ED23E3">
            <w:pPr>
              <w:spacing w:after="0"/>
            </w:pPr>
            <w:r>
              <w:t xml:space="preserve">Wild flower meadow sowing </w:t>
            </w:r>
            <w:proofErr w:type="spellStart"/>
            <w:r>
              <w:t>Grandpont</w:t>
            </w:r>
            <w:proofErr w:type="spellEnd"/>
            <w:r>
              <w:t xml:space="preserve"> </w:t>
            </w:r>
          </w:p>
        </w:tc>
        <w:tc>
          <w:tcPr>
            <w:tcW w:w="3118" w:type="dxa"/>
            <w:shd w:val="clear" w:color="auto" w:fill="EAF1DD" w:themeFill="accent3" w:themeFillTint="33"/>
          </w:tcPr>
          <w:p w:rsidR="006878AA" w:rsidRDefault="006878AA" w:rsidP="00ED23E3">
            <w:pPr>
              <w:spacing w:after="0"/>
            </w:pPr>
            <w:r>
              <w:t>Waterways Project with volunteers and ODS Countryside</w:t>
            </w:r>
          </w:p>
        </w:tc>
      </w:tr>
      <w:tr w:rsidR="006878AA" w:rsidTr="000F20B7">
        <w:tc>
          <w:tcPr>
            <w:tcW w:w="5954" w:type="dxa"/>
            <w:shd w:val="clear" w:color="auto" w:fill="EAF1DD" w:themeFill="accent3" w:themeFillTint="33"/>
          </w:tcPr>
          <w:p w:rsidR="006878AA" w:rsidRDefault="006878AA" w:rsidP="00ED23E3">
            <w:pPr>
              <w:spacing w:after="0"/>
            </w:pPr>
            <w:r>
              <w:t xml:space="preserve">Working with </w:t>
            </w:r>
            <w:proofErr w:type="spellStart"/>
            <w:r>
              <w:t>Earthwatch</w:t>
            </w:r>
            <w:proofErr w:type="spellEnd"/>
            <w:r>
              <w:t xml:space="preserve"> to develop education and engagement programme with local schools </w:t>
            </w:r>
          </w:p>
        </w:tc>
        <w:tc>
          <w:tcPr>
            <w:tcW w:w="3118" w:type="dxa"/>
            <w:shd w:val="clear" w:color="auto" w:fill="EAF1DD" w:themeFill="accent3" w:themeFillTint="33"/>
          </w:tcPr>
          <w:p w:rsidR="006878AA" w:rsidRDefault="006878AA" w:rsidP="00ED23E3">
            <w:pPr>
              <w:spacing w:after="0"/>
            </w:pPr>
            <w:r>
              <w:t xml:space="preserve">Waterways Project </w:t>
            </w:r>
          </w:p>
        </w:tc>
      </w:tr>
      <w:tr w:rsidR="006878AA" w:rsidTr="000F20B7">
        <w:tc>
          <w:tcPr>
            <w:tcW w:w="5954" w:type="dxa"/>
            <w:shd w:val="clear" w:color="auto" w:fill="EAF1DD" w:themeFill="accent3" w:themeFillTint="33"/>
          </w:tcPr>
          <w:p w:rsidR="006878AA" w:rsidRDefault="006878AA" w:rsidP="00ED23E3">
            <w:pPr>
              <w:spacing w:after="0"/>
            </w:pPr>
            <w:r>
              <w:t>Air Quality Action Plan includes work to promote use of appropriate fuels with boaters</w:t>
            </w:r>
          </w:p>
        </w:tc>
        <w:tc>
          <w:tcPr>
            <w:tcW w:w="3118" w:type="dxa"/>
            <w:shd w:val="clear" w:color="auto" w:fill="EAF1DD" w:themeFill="accent3" w:themeFillTint="33"/>
          </w:tcPr>
          <w:p w:rsidR="006878AA" w:rsidRDefault="006878AA" w:rsidP="00ED23E3">
            <w:pPr>
              <w:spacing w:after="0"/>
            </w:pPr>
            <w:r>
              <w:t>AQAP objective</w:t>
            </w:r>
          </w:p>
        </w:tc>
      </w:tr>
      <w:tr w:rsidR="006878AA" w:rsidTr="000F20B7">
        <w:trPr>
          <w:trHeight w:val="77"/>
        </w:trPr>
        <w:tc>
          <w:tcPr>
            <w:tcW w:w="5954" w:type="dxa"/>
            <w:shd w:val="clear" w:color="auto" w:fill="EAF1DD" w:themeFill="accent3" w:themeFillTint="33"/>
          </w:tcPr>
          <w:p w:rsidR="006878AA" w:rsidRDefault="006878AA" w:rsidP="00ED23E3">
            <w:pPr>
              <w:spacing w:after="0"/>
            </w:pPr>
            <w:r>
              <w:t xml:space="preserve">EA re-gravelling of </w:t>
            </w:r>
            <w:proofErr w:type="spellStart"/>
            <w:r>
              <w:t>Osney</w:t>
            </w:r>
            <w:proofErr w:type="spellEnd"/>
            <w:r>
              <w:t xml:space="preserve"> stream to improve fishery, installation of interpretation signage </w:t>
            </w:r>
          </w:p>
        </w:tc>
        <w:tc>
          <w:tcPr>
            <w:tcW w:w="3118" w:type="dxa"/>
            <w:shd w:val="clear" w:color="auto" w:fill="EAF1DD" w:themeFill="accent3" w:themeFillTint="33"/>
          </w:tcPr>
          <w:p w:rsidR="006878AA" w:rsidRDefault="006878AA" w:rsidP="00ED23E3">
            <w:pPr>
              <w:spacing w:after="0"/>
            </w:pPr>
            <w:r>
              <w:t xml:space="preserve">Waterways Project with EA. </w:t>
            </w:r>
          </w:p>
        </w:tc>
      </w:tr>
    </w:tbl>
    <w:p w:rsidR="008E6284" w:rsidRDefault="008E6284" w:rsidP="00ED23E3">
      <w:pPr>
        <w:spacing w:after="0"/>
      </w:pPr>
    </w:p>
    <w:p w:rsidR="006A26E9" w:rsidRDefault="006A26E9" w:rsidP="00ED23E3">
      <w:pPr>
        <w:spacing w:after="0"/>
      </w:pPr>
    </w:p>
    <w:p w:rsidR="006A26E9" w:rsidRDefault="006A26E9" w:rsidP="00ED23E3">
      <w:pPr>
        <w:spacing w:after="0"/>
      </w:pPr>
    </w:p>
    <w:p w:rsidR="006A26E9" w:rsidRDefault="006A26E9" w:rsidP="00ED23E3">
      <w:pPr>
        <w:spacing w:after="0"/>
      </w:pPr>
    </w:p>
    <w:p w:rsidR="006A26E9" w:rsidRDefault="006A26E9" w:rsidP="00ED23E3">
      <w:pPr>
        <w:spacing w:after="0"/>
      </w:pPr>
    </w:p>
    <w:p w:rsidR="006A26E9" w:rsidRDefault="006A26E9" w:rsidP="00ED23E3">
      <w:pPr>
        <w:spacing w:after="0"/>
      </w:pPr>
    </w:p>
    <w:p w:rsidR="006A26E9" w:rsidRDefault="006A26E9" w:rsidP="00ED23E3">
      <w:pPr>
        <w:spacing w:after="0"/>
      </w:pPr>
    </w:p>
    <w:p w:rsidR="006A26E9" w:rsidRDefault="006A26E9" w:rsidP="00ED23E3">
      <w:pPr>
        <w:spacing w:after="0"/>
      </w:pPr>
    </w:p>
    <w:p w:rsidR="006A26E9" w:rsidRDefault="006A26E9" w:rsidP="00ED23E3">
      <w:pPr>
        <w:spacing w:after="0"/>
      </w:pPr>
    </w:p>
    <w:p w:rsidR="006A26E9" w:rsidRPr="00ED23E3" w:rsidRDefault="006A26E9" w:rsidP="00ED23E3">
      <w:pPr>
        <w:spacing w:after="0"/>
      </w:pPr>
    </w:p>
    <w:sectPr w:rsidR="006A26E9" w:rsidRPr="00ED23E3" w:rsidSect="00261C9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82" w:rsidRDefault="00203182" w:rsidP="00A13BC5">
      <w:pPr>
        <w:spacing w:after="0"/>
      </w:pPr>
      <w:r>
        <w:separator/>
      </w:r>
    </w:p>
  </w:endnote>
  <w:endnote w:type="continuationSeparator" w:id="0">
    <w:p w:rsidR="00203182" w:rsidRDefault="00203182"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ED23E3">
    <w:pPr>
      <w:pStyle w:val="Footer"/>
    </w:pPr>
    <w:r>
      <w:t>Author:  Tim Wiseman, Project Coordinator, d</w:t>
    </w:r>
    <w:r w:rsidR="0013640C">
      <w:t xml:space="preserve">ate of </w:t>
    </w:r>
    <w:r>
      <w:t>Scrutiny</w:t>
    </w:r>
    <w:r w:rsidR="0013640C">
      <w:t xml:space="preserve"> </w:t>
    </w:r>
    <w:r>
      <w:t>m</w:t>
    </w:r>
    <w:r w:rsidR="0013640C" w:rsidRPr="002A0FC2">
      <w:t xml:space="preserve">eeting: </w:t>
    </w:r>
    <w:r>
      <w:rPr>
        <w:b/>
      </w:rPr>
      <w:t>3</w:t>
    </w:r>
    <w:r w:rsidR="00A443BB">
      <w:rPr>
        <w:b/>
      </w:rPr>
      <w:t>/</w:t>
    </w:r>
    <w:r>
      <w:rPr>
        <w:b/>
      </w:rPr>
      <w:t>1</w:t>
    </w:r>
    <w:r w:rsidR="00A443BB">
      <w:rPr>
        <w:b/>
      </w:rPr>
      <w:t>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82" w:rsidRDefault="00203182" w:rsidP="00A13BC5">
      <w:pPr>
        <w:spacing w:after="0"/>
      </w:pPr>
      <w:r>
        <w:separator/>
      </w:r>
    </w:p>
  </w:footnote>
  <w:footnote w:type="continuationSeparator" w:id="0">
    <w:p w:rsidR="00203182" w:rsidRDefault="00203182"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784504"/>
    <w:multiLevelType w:val="hybridMultilevel"/>
    <w:tmpl w:val="405EA53E"/>
    <w:lvl w:ilvl="0" w:tplc="79DC6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2A10AC9"/>
    <w:multiLevelType w:val="multilevel"/>
    <w:tmpl w:val="B54CCB82"/>
    <w:lvl w:ilvl="0">
      <w:start w:val="1"/>
      <w:numFmt w:val="decimal"/>
      <w:lvlText w:val="%1."/>
      <w:lvlJc w:val="left"/>
      <w:pPr>
        <w:ind w:left="360" w:hanging="360"/>
      </w:pPr>
      <w:rPr>
        <w:rFonts w:hint="default"/>
        <w:b/>
        <w:i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3832237C"/>
    <w:multiLevelType w:val="hybridMultilevel"/>
    <w:tmpl w:val="7E26F134"/>
    <w:lvl w:ilvl="0" w:tplc="EB3AC60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4CEE04CD"/>
    <w:multiLevelType w:val="hybridMultilevel"/>
    <w:tmpl w:val="143A5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433E8E"/>
    <w:multiLevelType w:val="hybridMultilevel"/>
    <w:tmpl w:val="F53EDD28"/>
    <w:lvl w:ilvl="0" w:tplc="152ED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A50569"/>
    <w:multiLevelType w:val="hybridMultilevel"/>
    <w:tmpl w:val="E61A1F80"/>
    <w:lvl w:ilvl="0" w:tplc="52142F7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5F2849A9"/>
    <w:multiLevelType w:val="hybridMultilevel"/>
    <w:tmpl w:val="B1A0E4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4A6148"/>
    <w:multiLevelType w:val="hybridMultilevel"/>
    <w:tmpl w:val="82E04A36"/>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98365C6"/>
    <w:multiLevelType w:val="multilevel"/>
    <w:tmpl w:val="E67CE66C"/>
    <w:numStyleLink w:val="StyleNumberedLeft0cmHanging075cm"/>
  </w:abstractNum>
  <w:num w:numId="1">
    <w:abstractNumId w:val="0"/>
  </w:num>
  <w:num w:numId="2">
    <w:abstractNumId w:val="2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2"/>
  </w:num>
  <w:num w:numId="12">
    <w:abstractNumId w:val="2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4"/>
  </w:num>
  <w:num w:numId="17">
    <w:abstractNumId w:val="20"/>
  </w:num>
  <w:num w:numId="18">
    <w:abstractNumId w:val="23"/>
  </w:num>
  <w:num w:numId="19">
    <w:abstractNumId w:val="11"/>
  </w:num>
  <w:num w:numId="20">
    <w:abstractNumId w:val="3"/>
  </w:num>
  <w:num w:numId="21">
    <w:abstractNumId w:val="24"/>
  </w:num>
  <w:num w:numId="22">
    <w:abstractNumId w:val="5"/>
  </w:num>
  <w:num w:numId="23">
    <w:abstractNumId w:val="6"/>
  </w:num>
  <w:num w:numId="24">
    <w:abstractNumId w:val="18"/>
  </w:num>
  <w:num w:numId="25">
    <w:abstractNumId w:val="16"/>
  </w:num>
  <w:num w:numId="26">
    <w:abstractNumId w:val="8"/>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4AAE"/>
    <w:rsid w:val="00015DC3"/>
    <w:rsid w:val="00024A11"/>
    <w:rsid w:val="00037ABD"/>
    <w:rsid w:val="00046154"/>
    <w:rsid w:val="000748E0"/>
    <w:rsid w:val="00081E37"/>
    <w:rsid w:val="000940AF"/>
    <w:rsid w:val="00097218"/>
    <w:rsid w:val="000A7193"/>
    <w:rsid w:val="000B4310"/>
    <w:rsid w:val="000C7250"/>
    <w:rsid w:val="000D0F6B"/>
    <w:rsid w:val="000F20B7"/>
    <w:rsid w:val="00111DFA"/>
    <w:rsid w:val="00117EC7"/>
    <w:rsid w:val="001238F1"/>
    <w:rsid w:val="00132F00"/>
    <w:rsid w:val="0013640C"/>
    <w:rsid w:val="00164F33"/>
    <w:rsid w:val="001655A4"/>
    <w:rsid w:val="001700EE"/>
    <w:rsid w:val="0017067E"/>
    <w:rsid w:val="00195738"/>
    <w:rsid w:val="001A5AFA"/>
    <w:rsid w:val="001B018A"/>
    <w:rsid w:val="001E11AB"/>
    <w:rsid w:val="001E340D"/>
    <w:rsid w:val="001F21BF"/>
    <w:rsid w:val="001F4CBD"/>
    <w:rsid w:val="00203182"/>
    <w:rsid w:val="00210673"/>
    <w:rsid w:val="00214C75"/>
    <w:rsid w:val="0023027D"/>
    <w:rsid w:val="002462EF"/>
    <w:rsid w:val="00250D0B"/>
    <w:rsid w:val="00254006"/>
    <w:rsid w:val="00261C93"/>
    <w:rsid w:val="00265F20"/>
    <w:rsid w:val="00275219"/>
    <w:rsid w:val="00281DF8"/>
    <w:rsid w:val="00283903"/>
    <w:rsid w:val="00293E9A"/>
    <w:rsid w:val="002A02A0"/>
    <w:rsid w:val="002A67A9"/>
    <w:rsid w:val="002B33A9"/>
    <w:rsid w:val="002B55D1"/>
    <w:rsid w:val="002B753F"/>
    <w:rsid w:val="002C5F5C"/>
    <w:rsid w:val="002C7241"/>
    <w:rsid w:val="002C78AE"/>
    <w:rsid w:val="002E047F"/>
    <w:rsid w:val="002E1DC4"/>
    <w:rsid w:val="00335AB9"/>
    <w:rsid w:val="00337650"/>
    <w:rsid w:val="00366FB8"/>
    <w:rsid w:val="00371465"/>
    <w:rsid w:val="00383A6F"/>
    <w:rsid w:val="003857C0"/>
    <w:rsid w:val="00386743"/>
    <w:rsid w:val="003B6A10"/>
    <w:rsid w:val="003E1558"/>
    <w:rsid w:val="004000D7"/>
    <w:rsid w:val="00403FD9"/>
    <w:rsid w:val="0043029B"/>
    <w:rsid w:val="004552C0"/>
    <w:rsid w:val="00472C5F"/>
    <w:rsid w:val="00475E49"/>
    <w:rsid w:val="004826C2"/>
    <w:rsid w:val="00485978"/>
    <w:rsid w:val="004A6C69"/>
    <w:rsid w:val="004C36AB"/>
    <w:rsid w:val="004D6509"/>
    <w:rsid w:val="004E5B80"/>
    <w:rsid w:val="004F15CA"/>
    <w:rsid w:val="004F7D8A"/>
    <w:rsid w:val="005009E7"/>
    <w:rsid w:val="00504E43"/>
    <w:rsid w:val="00510449"/>
    <w:rsid w:val="0051398D"/>
    <w:rsid w:val="00537FB5"/>
    <w:rsid w:val="005468FE"/>
    <w:rsid w:val="0055437B"/>
    <w:rsid w:val="00557813"/>
    <w:rsid w:val="00564833"/>
    <w:rsid w:val="0057497B"/>
    <w:rsid w:val="00577853"/>
    <w:rsid w:val="00583DE1"/>
    <w:rsid w:val="00585DD8"/>
    <w:rsid w:val="005A3FF1"/>
    <w:rsid w:val="005A6A54"/>
    <w:rsid w:val="005B03C4"/>
    <w:rsid w:val="005C26AF"/>
    <w:rsid w:val="005D5C6F"/>
    <w:rsid w:val="005F2027"/>
    <w:rsid w:val="005F62E7"/>
    <w:rsid w:val="006525A6"/>
    <w:rsid w:val="00654A66"/>
    <w:rsid w:val="006572B4"/>
    <w:rsid w:val="0066027A"/>
    <w:rsid w:val="00677009"/>
    <w:rsid w:val="0068124E"/>
    <w:rsid w:val="00683667"/>
    <w:rsid w:val="00685DB3"/>
    <w:rsid w:val="006878AA"/>
    <w:rsid w:val="006911A0"/>
    <w:rsid w:val="006A26E9"/>
    <w:rsid w:val="006A5C65"/>
    <w:rsid w:val="006A7068"/>
    <w:rsid w:val="006C4382"/>
    <w:rsid w:val="006D02B1"/>
    <w:rsid w:val="006D6878"/>
    <w:rsid w:val="006D7601"/>
    <w:rsid w:val="006E3B64"/>
    <w:rsid w:val="006F3AA9"/>
    <w:rsid w:val="007010D0"/>
    <w:rsid w:val="00711A76"/>
    <w:rsid w:val="00714019"/>
    <w:rsid w:val="007422A6"/>
    <w:rsid w:val="00743D6F"/>
    <w:rsid w:val="00761C20"/>
    <w:rsid w:val="007772EF"/>
    <w:rsid w:val="007908F4"/>
    <w:rsid w:val="007C4931"/>
    <w:rsid w:val="007D4EB4"/>
    <w:rsid w:val="007D5C46"/>
    <w:rsid w:val="007E0E3F"/>
    <w:rsid w:val="007E24A0"/>
    <w:rsid w:val="007E5BA6"/>
    <w:rsid w:val="007F496F"/>
    <w:rsid w:val="00840F81"/>
    <w:rsid w:val="0084219B"/>
    <w:rsid w:val="008518B7"/>
    <w:rsid w:val="00856551"/>
    <w:rsid w:val="0088675D"/>
    <w:rsid w:val="00897542"/>
    <w:rsid w:val="008978A8"/>
    <w:rsid w:val="008A22C6"/>
    <w:rsid w:val="008C05AE"/>
    <w:rsid w:val="008C1689"/>
    <w:rsid w:val="008D46B6"/>
    <w:rsid w:val="008E2C38"/>
    <w:rsid w:val="008E533D"/>
    <w:rsid w:val="008E5D2B"/>
    <w:rsid w:val="008E6284"/>
    <w:rsid w:val="009000B6"/>
    <w:rsid w:val="00915437"/>
    <w:rsid w:val="00920A97"/>
    <w:rsid w:val="00932695"/>
    <w:rsid w:val="0093630F"/>
    <w:rsid w:val="00936663"/>
    <w:rsid w:val="009767FB"/>
    <w:rsid w:val="00995B20"/>
    <w:rsid w:val="009A3649"/>
    <w:rsid w:val="009A6C2C"/>
    <w:rsid w:val="009B3D1D"/>
    <w:rsid w:val="009C20FA"/>
    <w:rsid w:val="009E5C82"/>
    <w:rsid w:val="009F3FC4"/>
    <w:rsid w:val="00A05E6A"/>
    <w:rsid w:val="00A106CC"/>
    <w:rsid w:val="00A13BC5"/>
    <w:rsid w:val="00A26EA2"/>
    <w:rsid w:val="00A3189E"/>
    <w:rsid w:val="00A32BC3"/>
    <w:rsid w:val="00A443BB"/>
    <w:rsid w:val="00A7656C"/>
    <w:rsid w:val="00A778D7"/>
    <w:rsid w:val="00A83C39"/>
    <w:rsid w:val="00A96A88"/>
    <w:rsid w:val="00AA2402"/>
    <w:rsid w:val="00AB0EAD"/>
    <w:rsid w:val="00B018EA"/>
    <w:rsid w:val="00B01F52"/>
    <w:rsid w:val="00B06D07"/>
    <w:rsid w:val="00B070A9"/>
    <w:rsid w:val="00B1497D"/>
    <w:rsid w:val="00B169EC"/>
    <w:rsid w:val="00B25B77"/>
    <w:rsid w:val="00B373DD"/>
    <w:rsid w:val="00B44C3F"/>
    <w:rsid w:val="00B51CD4"/>
    <w:rsid w:val="00B678C2"/>
    <w:rsid w:val="00B7600F"/>
    <w:rsid w:val="00B766FD"/>
    <w:rsid w:val="00BB1EA8"/>
    <w:rsid w:val="00BB5368"/>
    <w:rsid w:val="00BB56A9"/>
    <w:rsid w:val="00BB6D68"/>
    <w:rsid w:val="00BC31EC"/>
    <w:rsid w:val="00BD5087"/>
    <w:rsid w:val="00C00326"/>
    <w:rsid w:val="00C07F80"/>
    <w:rsid w:val="00C25B92"/>
    <w:rsid w:val="00C31A7B"/>
    <w:rsid w:val="00C528DC"/>
    <w:rsid w:val="00C62D5B"/>
    <w:rsid w:val="00C94B19"/>
    <w:rsid w:val="00CC479A"/>
    <w:rsid w:val="00CC5450"/>
    <w:rsid w:val="00CC69A8"/>
    <w:rsid w:val="00CD7D50"/>
    <w:rsid w:val="00CE06AF"/>
    <w:rsid w:val="00CF24F5"/>
    <w:rsid w:val="00D07458"/>
    <w:rsid w:val="00D1043C"/>
    <w:rsid w:val="00D126DE"/>
    <w:rsid w:val="00D414EA"/>
    <w:rsid w:val="00D46033"/>
    <w:rsid w:val="00D46557"/>
    <w:rsid w:val="00D554A3"/>
    <w:rsid w:val="00D71F81"/>
    <w:rsid w:val="00D76C54"/>
    <w:rsid w:val="00D85AB4"/>
    <w:rsid w:val="00DA0977"/>
    <w:rsid w:val="00DA57B7"/>
    <w:rsid w:val="00DA70EA"/>
    <w:rsid w:val="00DB5CA6"/>
    <w:rsid w:val="00DE52B2"/>
    <w:rsid w:val="00DE776A"/>
    <w:rsid w:val="00DF2845"/>
    <w:rsid w:val="00E20692"/>
    <w:rsid w:val="00E21D31"/>
    <w:rsid w:val="00E24764"/>
    <w:rsid w:val="00E2578C"/>
    <w:rsid w:val="00E377F9"/>
    <w:rsid w:val="00E37FC1"/>
    <w:rsid w:val="00E4004A"/>
    <w:rsid w:val="00E425EA"/>
    <w:rsid w:val="00E8308A"/>
    <w:rsid w:val="00E83BAA"/>
    <w:rsid w:val="00EA0754"/>
    <w:rsid w:val="00EB12FA"/>
    <w:rsid w:val="00EB5646"/>
    <w:rsid w:val="00ED23E3"/>
    <w:rsid w:val="00ED78D9"/>
    <w:rsid w:val="00EF54F0"/>
    <w:rsid w:val="00EF5CAD"/>
    <w:rsid w:val="00F00819"/>
    <w:rsid w:val="00F057DD"/>
    <w:rsid w:val="00F23B47"/>
    <w:rsid w:val="00F26E07"/>
    <w:rsid w:val="00F447A1"/>
    <w:rsid w:val="00F447B4"/>
    <w:rsid w:val="00F6079C"/>
    <w:rsid w:val="00F64BB6"/>
    <w:rsid w:val="00F64DA9"/>
    <w:rsid w:val="00F67132"/>
    <w:rsid w:val="00F67D9A"/>
    <w:rsid w:val="00F76BEA"/>
    <w:rsid w:val="00F92A62"/>
    <w:rsid w:val="00FA0173"/>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table" w:styleId="TableGrid">
    <w:name w:val="Table Grid"/>
    <w:basedOn w:val="TableNormal"/>
    <w:uiPriority w:val="59"/>
    <w:rsid w:val="0025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table" w:styleId="TableGrid">
    <w:name w:val="Table Grid"/>
    <w:basedOn w:val="TableNormal"/>
    <w:uiPriority w:val="59"/>
    <w:rsid w:val="0025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713888797">
      <w:bodyDiv w:val="1"/>
      <w:marLeft w:val="0"/>
      <w:marRight w:val="0"/>
      <w:marTop w:val="0"/>
      <w:marBottom w:val="0"/>
      <w:divBdr>
        <w:top w:val="none" w:sz="0" w:space="0" w:color="auto"/>
        <w:left w:val="none" w:sz="0" w:space="0" w:color="auto"/>
        <w:bottom w:val="none" w:sz="0" w:space="0" w:color="auto"/>
        <w:right w:val="none" w:sz="0" w:space="0" w:color="auto"/>
      </w:divBdr>
    </w:div>
    <w:div w:id="1065028083">
      <w:bodyDiv w:val="1"/>
      <w:marLeft w:val="0"/>
      <w:marRight w:val="0"/>
      <w:marTop w:val="0"/>
      <w:marBottom w:val="0"/>
      <w:divBdr>
        <w:top w:val="none" w:sz="0" w:space="0" w:color="auto"/>
        <w:left w:val="none" w:sz="0" w:space="0" w:color="auto"/>
        <w:bottom w:val="none" w:sz="0" w:space="0" w:color="auto"/>
        <w:right w:val="none" w:sz="0" w:space="0" w:color="auto"/>
      </w:divBdr>
    </w:div>
    <w:div w:id="1287204052">
      <w:bodyDiv w:val="1"/>
      <w:marLeft w:val="0"/>
      <w:marRight w:val="0"/>
      <w:marTop w:val="0"/>
      <w:marBottom w:val="0"/>
      <w:divBdr>
        <w:top w:val="none" w:sz="0" w:space="0" w:color="auto"/>
        <w:left w:val="none" w:sz="0" w:space="0" w:color="auto"/>
        <w:bottom w:val="none" w:sz="0" w:space="0" w:color="auto"/>
        <w:right w:val="none" w:sz="0" w:space="0" w:color="auto"/>
      </w:divBdr>
    </w:div>
    <w:div w:id="1465346640">
      <w:bodyDiv w:val="1"/>
      <w:marLeft w:val="0"/>
      <w:marRight w:val="0"/>
      <w:marTop w:val="0"/>
      <w:marBottom w:val="0"/>
      <w:divBdr>
        <w:top w:val="none" w:sz="0" w:space="0" w:color="auto"/>
        <w:left w:val="none" w:sz="0" w:space="0" w:color="auto"/>
        <w:bottom w:val="none" w:sz="0" w:space="0" w:color="auto"/>
        <w:right w:val="none" w:sz="0" w:space="0" w:color="auto"/>
      </w:divBdr>
    </w:div>
    <w:div w:id="1685786621">
      <w:bodyDiv w:val="1"/>
      <w:marLeft w:val="0"/>
      <w:marRight w:val="0"/>
      <w:marTop w:val="0"/>
      <w:marBottom w:val="0"/>
      <w:divBdr>
        <w:top w:val="none" w:sz="0" w:space="0" w:color="auto"/>
        <w:left w:val="none" w:sz="0" w:space="0" w:color="auto"/>
        <w:bottom w:val="none" w:sz="0" w:space="0" w:color="auto"/>
        <w:right w:val="none" w:sz="0" w:space="0" w:color="auto"/>
      </w:divBdr>
    </w:div>
    <w:div w:id="1767917078">
      <w:bodyDiv w:val="1"/>
      <w:marLeft w:val="0"/>
      <w:marRight w:val="0"/>
      <w:marTop w:val="0"/>
      <w:marBottom w:val="0"/>
      <w:divBdr>
        <w:top w:val="none" w:sz="0" w:space="0" w:color="auto"/>
        <w:left w:val="none" w:sz="0" w:space="0" w:color="auto"/>
        <w:bottom w:val="none" w:sz="0" w:space="0" w:color="auto"/>
        <w:right w:val="none" w:sz="0" w:space="0" w:color="auto"/>
      </w:divBdr>
    </w:div>
    <w:div w:id="20031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1D74-DAA2-46AE-8741-D025ACC2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997FC466</Template>
  <TotalTime>0</TotalTime>
  <Pages>7</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twiseman</cp:lastModifiedBy>
  <cp:revision>2</cp:revision>
  <dcterms:created xsi:type="dcterms:W3CDTF">2020-10-26T08:50:00Z</dcterms:created>
  <dcterms:modified xsi:type="dcterms:W3CDTF">2020-10-26T08:50:00Z</dcterms:modified>
</cp:coreProperties>
</file>